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96E4" w14:textId="77777777" w:rsidR="0069139C" w:rsidRPr="0069139C" w:rsidRDefault="0069139C" w:rsidP="0069139C">
      <w:pPr>
        <w:pStyle w:val="NormalWeb"/>
        <w:spacing w:after="300"/>
        <w:jc w:val="center"/>
        <w:rPr>
          <w:rFonts w:ascii="Source Sans Pro" w:hAnsi="Source Sans Pro"/>
          <w:b/>
          <w:bCs/>
          <w:color w:val="47425D"/>
          <w:sz w:val="28"/>
          <w:szCs w:val="28"/>
        </w:rPr>
      </w:pPr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Zakon o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sudskim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taksama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u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postupku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pred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sudom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Bosne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i</w:t>
      </w:r>
      <w:proofErr w:type="spellEnd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 xml:space="preserve"> </w:t>
      </w:r>
      <w:proofErr w:type="spellStart"/>
      <w:r w:rsidRPr="0069139C">
        <w:rPr>
          <w:rFonts w:ascii="Source Sans Pro" w:hAnsi="Source Sans Pro"/>
          <w:b/>
          <w:bCs/>
          <w:color w:val="47425D"/>
          <w:sz w:val="28"/>
          <w:szCs w:val="28"/>
        </w:rPr>
        <w:t>Hercegovine</w:t>
      </w:r>
      <w:proofErr w:type="spellEnd"/>
    </w:p>
    <w:p w14:paraId="297CBE01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rFonts w:ascii="Source Sans Pro" w:hAnsi="Source Sans Pro"/>
          <w:color w:val="47425D"/>
        </w:rPr>
      </w:pPr>
    </w:p>
    <w:p w14:paraId="46FF8D5A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rFonts w:ascii="Source Sans Pro" w:hAnsi="Source Sans Pro"/>
          <w:color w:val="47425D"/>
        </w:rPr>
      </w:pPr>
    </w:p>
    <w:p w14:paraId="3B660EFC" w14:textId="3191F20C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Style w:val="Strong"/>
          <w:rFonts w:ascii="Source Sans Pro" w:hAnsi="Source Sans Pro"/>
          <w:color w:val="47425D"/>
        </w:rPr>
        <w:t>ZAKON O SUDSKIM TAKSAMA U POSTUPKU PRED SUDOM BOSNE I HERCEGOVINE</w:t>
      </w:r>
    </w:p>
    <w:p w14:paraId="5559AAEB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-</w:t>
      </w:r>
      <w:proofErr w:type="spellStart"/>
      <w:r>
        <w:rPr>
          <w:rFonts w:ascii="Source Sans Pro" w:hAnsi="Source Sans Pro"/>
          <w:color w:val="47425D"/>
        </w:rPr>
        <w:t>Nezvani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Sl. </w:t>
      </w:r>
      <w:proofErr w:type="spellStart"/>
      <w:r>
        <w:rPr>
          <w:rFonts w:ascii="Source Sans Pro" w:hAnsi="Source Sans Pro"/>
          <w:color w:val="47425D"/>
        </w:rPr>
        <w:t>glasnikom</w:t>
      </w:r>
      <w:proofErr w:type="spellEnd"/>
      <w:r>
        <w:rPr>
          <w:rFonts w:ascii="Source Sans Pro" w:hAnsi="Source Sans Pro"/>
          <w:color w:val="47425D"/>
        </w:rPr>
        <w:t xml:space="preserve"> BiH </w:t>
      </w:r>
      <w:proofErr w:type="spellStart"/>
      <w:r>
        <w:rPr>
          <w:rFonts w:ascii="Source Sans Pro" w:hAnsi="Source Sans Pro"/>
          <w:color w:val="47425D"/>
        </w:rPr>
        <w:t>broj</w:t>
      </w:r>
      <w:proofErr w:type="spellEnd"/>
      <w:r>
        <w:rPr>
          <w:rFonts w:ascii="Source Sans Pro" w:hAnsi="Source Sans Pro"/>
          <w:color w:val="47425D"/>
        </w:rPr>
        <w:t xml:space="preserve"> 39/03-</w:t>
      </w:r>
    </w:p>
    <w:p w14:paraId="6BFEDD40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I – OPŠTE ODREDBE</w:t>
      </w:r>
    </w:p>
    <w:p w14:paraId="2B7ABEF6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1.</w:t>
      </w:r>
    </w:p>
    <w:p w14:paraId="1EFCADA0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sudske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47425D"/>
        </w:rPr>
        <w:t>takse</w:t>
      </w:r>
      <w:proofErr w:type="spellEnd"/>
      <w:r>
        <w:rPr>
          <w:rFonts w:ascii="Source Sans Pro" w:hAnsi="Source Sans Pro"/>
          <w:color w:val="47425D"/>
        </w:rPr>
        <w:t>  (</w:t>
      </w:r>
      <w:proofErr w:type="gramEnd"/>
      <w:r>
        <w:rPr>
          <w:rFonts w:ascii="Source Sans Pro" w:hAnsi="Source Sans Pro"/>
          <w:color w:val="47425D"/>
        </w:rPr>
        <w:t xml:space="preserve">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  </w:t>
      </w:r>
      <w:proofErr w:type="spellStart"/>
      <w:r>
        <w:rPr>
          <w:rFonts w:ascii="Source Sans Pro" w:hAnsi="Source Sans Pro"/>
          <w:color w:val="47425D"/>
        </w:rPr>
        <w:t>taksa</w:t>
      </w:r>
      <w:proofErr w:type="spellEnd"/>
      <w:r>
        <w:rPr>
          <w:rFonts w:ascii="Source Sans Pro" w:hAnsi="Source Sans Pro"/>
          <w:color w:val="47425D"/>
        </w:rPr>
        <w:t xml:space="preserve">) 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pred Sudom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Sud)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njihovog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Postupci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visina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takse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pojedina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taksenom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tarifom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lanom</w:t>
      </w:r>
      <w:proofErr w:type="spellEnd"/>
      <w:r>
        <w:rPr>
          <w:rFonts w:ascii="Source Sans Pro" w:hAnsi="Source Sans Pro"/>
          <w:color w:val="47425D"/>
        </w:rPr>
        <w:t xml:space="preserve"> 22.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E9D86D3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2.</w:t>
      </w:r>
    </w:p>
    <w:p w14:paraId="5C4A333A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>
        <w:rPr>
          <w:rFonts w:ascii="Source Sans Pro" w:hAnsi="Source Sans Pro"/>
          <w:color w:val="47425D"/>
        </w:rPr>
        <w:t>Takseni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obaveznik</w:t>
      </w:r>
      <w:proofErr w:type="spellEnd"/>
      <w:r>
        <w:rPr>
          <w:rFonts w:ascii="Source Sans Pro" w:hAnsi="Source Sans Pro"/>
          <w:color w:val="47425D"/>
        </w:rPr>
        <w:t xml:space="preserve"> je lice po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interesu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preduzimaju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Za </w:t>
      </w:r>
      <w:proofErr w:type="spellStart"/>
      <w:r>
        <w:rPr>
          <w:rFonts w:ascii="Source Sans Pro" w:hAnsi="Source Sans Pro"/>
          <w:color w:val="47425D"/>
        </w:rPr>
        <w:t>podneske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zapisnike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zamjenjuju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podneske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takseni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obaveznik</w:t>
      </w:r>
      <w:proofErr w:type="spellEnd"/>
      <w:r>
        <w:rPr>
          <w:rFonts w:ascii="Source Sans Pro" w:hAnsi="Source Sans Pro"/>
          <w:color w:val="47425D"/>
        </w:rPr>
        <w:t xml:space="preserve"> je lice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podnosi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lice po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ijem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zahtjevu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sastavlja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</w: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istu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više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obaveznika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njihova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solidarna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259C2B76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3.</w:t>
      </w:r>
    </w:p>
    <w:p w14:paraId="733C1D37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Postupak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pokre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vodi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Sud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benoj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nosti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6439AE88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4.</w:t>
      </w:r>
    </w:p>
    <w:p w14:paraId="13E9727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druga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propisano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nastaje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:</w:t>
      </w:r>
      <w:proofErr w:type="gramEnd"/>
      <w:r w:rsidRPr="0069139C">
        <w:rPr>
          <w:rFonts w:ascii="Source Sans Pro" w:hAnsi="Source Sans Pro"/>
          <w:color w:val="47425D"/>
          <w:lang w:val="fr-FR"/>
        </w:rPr>
        <w:br/>
        <w:t xml:space="preserve">1)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–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trenutku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bude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neposredno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predat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zaprimljen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;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2)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sudske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stranci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njenom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zastupniku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uru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prepis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;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3)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ostale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radnje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zatraženo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njihovo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preduzimanje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Sud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7DD84D7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5.</w:t>
      </w:r>
    </w:p>
    <w:p w14:paraId="6E219896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lastRenderedPageBreak/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trenutku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nastanka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druga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propisano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19E7AD27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6.</w:t>
      </w:r>
    </w:p>
    <w:p w14:paraId="67EA71FB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sporu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samo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Sud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odbije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dospijeva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naloga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28238898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7.</w:t>
      </w:r>
    </w:p>
    <w:p w14:paraId="763C03F6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gotovom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novcu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Savjet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ministara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Hercegovine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  (</w:t>
      </w:r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daljem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tekstu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: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Savjet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ministara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)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može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svojim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propisom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urediti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emitovanje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distribuciju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maraka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prihod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Hercegovine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jedinstveni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un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trezora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institucija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Hercegovine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Potvrda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prilaže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podnosi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potvrda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sudsku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nazna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7770DEEA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8.</w:t>
      </w:r>
    </w:p>
    <w:p w14:paraId="40249C3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Napla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nedovoljno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zapreka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prijemu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zadr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tok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sudskog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aju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uje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utvr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578A92E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9.</w:t>
      </w:r>
    </w:p>
    <w:p w14:paraId="7A333B80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Pravo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zastarijeva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dvije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godine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unaju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nastala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1A7EA08D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II – </w:t>
      </w:r>
      <w:proofErr w:type="spellStart"/>
      <w:r>
        <w:rPr>
          <w:rFonts w:ascii="Source Sans Pro" w:hAnsi="Source Sans Pro"/>
          <w:color w:val="47425D"/>
        </w:rPr>
        <w:t>OSLOBA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TAKSE</w:t>
      </w:r>
    </w:p>
    <w:p w14:paraId="06E20F3A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10.</w:t>
      </w:r>
    </w:p>
    <w:p w14:paraId="296EDAEB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Od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oslobo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1) Bosna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Hercegovina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institucije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  <w:t>2)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entiteti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kantoni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gradovi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njihovi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  <w:t xml:space="preserve">3) </w:t>
      </w:r>
      <w:proofErr w:type="spellStart"/>
      <w:r>
        <w:rPr>
          <w:rFonts w:ascii="Source Sans Pro" w:hAnsi="Source Sans Pro"/>
          <w:color w:val="47425D"/>
        </w:rPr>
        <w:t>radnici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ostvarivanje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prava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osnovu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odnosa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  <w:t xml:space="preserve">4) </w:t>
      </w:r>
      <w:proofErr w:type="spellStart"/>
      <w:r>
        <w:rPr>
          <w:rFonts w:ascii="Source Sans Pro" w:hAnsi="Source Sans Pro"/>
          <w:color w:val="47425D"/>
        </w:rPr>
        <w:t>humanitarne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organizacije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  <w:t xml:space="preserve">5) </w:t>
      </w:r>
      <w:proofErr w:type="spellStart"/>
      <w:r>
        <w:rPr>
          <w:rFonts w:ascii="Source Sans Pro" w:hAnsi="Source Sans Pro"/>
          <w:color w:val="47425D"/>
        </w:rPr>
        <w:t>gra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slabog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imovnog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stanja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  <w:t xml:space="preserve">6) </w:t>
      </w:r>
      <w:proofErr w:type="spellStart"/>
      <w:r>
        <w:rPr>
          <w:rFonts w:ascii="Source Sans Pro" w:hAnsi="Source Sans Pro"/>
          <w:color w:val="47425D"/>
        </w:rPr>
        <w:t>strani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državljanin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države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je to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ugovorom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uslovom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reciprociteta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/>
          <w:color w:val="47425D"/>
        </w:rPr>
        <w:br/>
      </w:r>
      <w:r>
        <w:rPr>
          <w:rFonts w:ascii="Source Sans Pro" w:hAnsi="Source Sans Pro"/>
          <w:color w:val="47425D"/>
        </w:rPr>
        <w:lastRenderedPageBreak/>
        <w:t xml:space="preserve">7) </w:t>
      </w:r>
      <w:proofErr w:type="spellStart"/>
      <w:r>
        <w:rPr>
          <w:rFonts w:ascii="Source Sans Pro" w:hAnsi="Source Sans Pro"/>
          <w:color w:val="47425D"/>
        </w:rPr>
        <w:t>ratni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vojni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invalidi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invalidi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civilne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žrtve</w:t>
      </w:r>
      <w:proofErr w:type="spellEnd"/>
      <w:r>
        <w:rPr>
          <w:rFonts w:ascii="Source Sans Pro" w:hAnsi="Source Sans Pro"/>
          <w:color w:val="47425D"/>
        </w:rPr>
        <w:t xml:space="preserve"> rata,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poginulih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boraca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poginulih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nestalih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civilnih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rtava</w:t>
      </w:r>
      <w:proofErr w:type="spellEnd"/>
      <w:r>
        <w:rPr>
          <w:rFonts w:ascii="Source Sans Pro" w:hAnsi="Source Sans Pro"/>
          <w:color w:val="47425D"/>
        </w:rPr>
        <w:t xml:space="preserve"> rata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poginuli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ivjeli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zajedini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doma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instvu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CD141B7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Gra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aninom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slabog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imovnog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stanja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smislu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ka</w:t>
      </w:r>
      <w:proofErr w:type="spellEnd"/>
      <w:r>
        <w:rPr>
          <w:rFonts w:ascii="Source Sans Pro" w:hAnsi="Source Sans Pro"/>
          <w:color w:val="47425D"/>
        </w:rPr>
        <w:t xml:space="preserve"> 5.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smatra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samo</w:t>
      </w:r>
      <w:proofErr w:type="spellEnd"/>
      <w:r>
        <w:rPr>
          <w:rFonts w:ascii="Source Sans Pro" w:hAnsi="Source Sans Pro"/>
          <w:color w:val="47425D"/>
        </w:rPr>
        <w:t xml:space="preserve"> lice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je u </w:t>
      </w:r>
      <w:proofErr w:type="spellStart"/>
      <w:r>
        <w:rPr>
          <w:rFonts w:ascii="Source Sans Pro" w:hAnsi="Source Sans Pro"/>
          <w:color w:val="47425D"/>
        </w:rPr>
        <w:t>sudskom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ni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estepenim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oslobo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takse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U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sumnje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postojanju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reciprociteta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ka</w:t>
      </w:r>
      <w:proofErr w:type="spellEnd"/>
      <w:r>
        <w:rPr>
          <w:rFonts w:ascii="Source Sans Pro" w:hAnsi="Source Sans Pro"/>
          <w:color w:val="47425D"/>
        </w:rPr>
        <w:t xml:space="preserve"> 6.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postojanje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reciprociteta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institucija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pribavljenom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ljenju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Ministarstva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pravde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2D2C2E1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11.</w:t>
      </w:r>
    </w:p>
    <w:p w14:paraId="0A8AEA76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>
        <w:rPr>
          <w:rFonts w:ascii="Source Sans Pro" w:hAnsi="Source Sans Pro"/>
          <w:color w:val="47425D"/>
        </w:rPr>
        <w:t>Staralac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47425D"/>
        </w:rPr>
        <w:t>lica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proofErr w:type="gram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boravi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nepoznato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staralac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imovini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iji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vlasnik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nepoznat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postavljeni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privremeni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zastupnik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taksu</w:t>
      </w:r>
      <w:proofErr w:type="spellEnd"/>
      <w:r>
        <w:rPr>
          <w:rFonts w:ascii="Source Sans Pro" w:hAnsi="Source Sans Pro"/>
          <w:color w:val="47425D"/>
        </w:rPr>
        <w:t xml:space="preserve"> za lice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zastupaju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vrši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lica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zastupano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0E51779A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12.</w:t>
      </w:r>
    </w:p>
    <w:p w14:paraId="66661467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Osloba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koristi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samo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priznato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osloba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više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lica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zajedni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predaju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zajedni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preduzmu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radnju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jedno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njih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oslobo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lice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oslobo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oslobo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lica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75299BDD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>III – POSTUPAK ZA NAPLATU NENAPLA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ENE TAKSE</w:t>
      </w:r>
    </w:p>
    <w:p w14:paraId="584D756E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13.</w:t>
      </w:r>
    </w:p>
    <w:p w14:paraId="2E9ED873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stranka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neposredno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predaje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taksiran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nedovoljnog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taksiran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upozoriti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datog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upozorenja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skrenu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joj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pa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posljedice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stranka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putem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pošte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dostavi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pravilno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taksiran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pozvati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dostave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naloga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upozori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posljedice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tom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smislu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1EE2854D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14.</w:t>
      </w:r>
    </w:p>
    <w:p w14:paraId="7320A66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dužno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fizi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prebivali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inostranstvu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bez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obzira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li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dr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avljanin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Hercegovine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pravno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sa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sjedi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inostranstvu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strani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dr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avljanin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platilo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trenutku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nastanka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voditi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popis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zavr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izda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mo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30 ni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90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469D7A11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lastRenderedPageBreak/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15.</w:t>
      </w:r>
    </w:p>
    <w:p w14:paraId="2260A955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fizi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odre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. 13. i 14.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zatra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nadle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organa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podru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nalazi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prebivali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prinudnim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putem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prijemu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nadležni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organ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donije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nalo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50%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te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kaznene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. 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pristupi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prinudnoj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prinudnim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putem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propisima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prinudnoj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poreza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714CDC78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16.</w:t>
      </w:r>
    </w:p>
    <w:p w14:paraId="2CB2E97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fizi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prebivali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boravi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ali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imovinu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Hercegovini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15.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stav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1.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dostaviti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nadle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organu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ijem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podru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nalazi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66B28C0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17.</w:t>
      </w:r>
    </w:p>
    <w:p w14:paraId="6AB2218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pravno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lice Sud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utvrditi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kaznene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dostaviti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vodi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iro-ra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un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obveznika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radi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naplate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4EBC70EF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18.</w:t>
      </w:r>
    </w:p>
    <w:p w14:paraId="2E457291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Ako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jednom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predmetu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100 KM, Sud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preduzimati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mjere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. 13. do 17.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3948F42D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>IV – 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 TAKSE</w:t>
      </w:r>
    </w:p>
    <w:p w14:paraId="3ECC3179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19.</w:t>
      </w:r>
    </w:p>
    <w:p w14:paraId="3A92C19B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Lice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platilo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dužno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platilo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propisanog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pravo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pokre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stranke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s</w:t>
      </w:r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to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Sud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30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donese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2B1A1833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20.</w:t>
      </w:r>
    </w:p>
    <w:p w14:paraId="231F1B8B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Pravo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zastarijeva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dvije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godine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isteku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godine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unaju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dana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nastala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7B70741E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>V – NADZOR</w:t>
      </w:r>
    </w:p>
    <w:p w14:paraId="24238DD3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lastRenderedPageBreak/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21.</w:t>
      </w:r>
    </w:p>
    <w:p w14:paraId="030492ED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Nadzor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izvršenjem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odredbi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zakona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vrši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Ministarstvo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finansija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trezora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institucija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Bosne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Hercegovine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61853535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>VI – TAKSENA TARIFA</w:t>
      </w:r>
    </w:p>
    <w:p w14:paraId="4E572B6A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lan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22.</w:t>
      </w:r>
    </w:p>
    <w:p w14:paraId="01296757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sljede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tarifi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:</w:t>
      </w:r>
      <w:proofErr w:type="gramEnd"/>
    </w:p>
    <w:p w14:paraId="2C6E2250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I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Parni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postupak</w:t>
      </w:r>
      <w:proofErr w:type="spellEnd"/>
    </w:p>
    <w:p w14:paraId="18272943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Podnesci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1.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tužbu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protivtužbu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ponavljanje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vrijednosti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predmeta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spora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sljede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:</w:t>
      </w:r>
      <w:proofErr w:type="gramEnd"/>
      <w:r w:rsidRPr="0069139C">
        <w:rPr>
          <w:rFonts w:ascii="Source Sans Pro" w:hAnsi="Source Sans Pro"/>
          <w:color w:val="47425D"/>
          <w:lang w:val="fr-FR"/>
        </w:rPr>
        <w:br/>
      </w:r>
      <w:r w:rsidRPr="0069139C">
        <w:rPr>
          <w:rFonts w:ascii="Arial" w:hAnsi="Arial" w:cs="Arial"/>
          <w:color w:val="47425D"/>
          <w:lang w:val="fr-FR"/>
        </w:rPr>
        <w:t>−</w:t>
      </w:r>
      <w:r w:rsidRPr="0069139C">
        <w:rPr>
          <w:rFonts w:ascii="Source Sans Pro" w:hAnsi="Source Sans Pro"/>
          <w:color w:val="47425D"/>
          <w:lang w:val="fr-FR"/>
        </w:rPr>
        <w:t xml:space="preserve"> do 1.000 KM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vrijednosti</w:t>
      </w:r>
      <w:proofErr w:type="spellEnd"/>
      <w:r w:rsidRPr="0069139C">
        <w:rPr>
          <w:rFonts w:ascii="Source Sans Pro" w:hAnsi="Source Sans Pro" w:cs="Source Sans Pro"/>
          <w:color w:val="47425D"/>
          <w:lang w:val="fr-FR"/>
        </w:rPr>
        <w:t>   </w:t>
      </w:r>
      <w:r w:rsidRPr="0069139C">
        <w:rPr>
          <w:rFonts w:ascii="Source Sans Pro" w:hAnsi="Source Sans Pro"/>
          <w:color w:val="47425D"/>
          <w:lang w:val="fr-FR"/>
        </w:rPr>
        <w:t xml:space="preserve"> 5%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/>
          <w:color w:val="47425D"/>
          <w:lang w:val="fr-FR"/>
        </w:rPr>
        <w:br/>
      </w:r>
      <w:r w:rsidRPr="0069139C">
        <w:rPr>
          <w:rFonts w:ascii="Arial" w:hAnsi="Arial" w:cs="Arial"/>
          <w:color w:val="47425D"/>
          <w:lang w:val="fr-FR"/>
        </w:rPr>
        <w:t>−</w:t>
      </w:r>
      <w:r w:rsidRPr="0069139C">
        <w:rPr>
          <w:rFonts w:ascii="Source Sans Pro" w:hAnsi="Source Sans Pro"/>
          <w:color w:val="47425D"/>
          <w:lang w:val="fr-FR"/>
        </w:rPr>
        <w:t xml:space="preserve"> do 5.000 KM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vrijednosti</w:t>
      </w:r>
      <w:proofErr w:type="spellEnd"/>
      <w:r w:rsidRPr="0069139C">
        <w:rPr>
          <w:rFonts w:ascii="Source Sans Pro" w:hAnsi="Source Sans Pro" w:cs="Source Sans Pro"/>
          <w:color w:val="47425D"/>
          <w:lang w:val="fr-FR"/>
        </w:rPr>
        <w:t>   </w:t>
      </w:r>
      <w:r w:rsidRPr="0069139C">
        <w:rPr>
          <w:rFonts w:ascii="Source Sans Pro" w:hAnsi="Source Sans Pro"/>
          <w:color w:val="47425D"/>
          <w:lang w:val="fr-FR"/>
        </w:rPr>
        <w:t xml:space="preserve"> 4%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/>
          <w:color w:val="47425D"/>
          <w:lang w:val="fr-FR"/>
        </w:rPr>
        <w:br/>
      </w:r>
      <w:r w:rsidRPr="0069139C">
        <w:rPr>
          <w:rFonts w:ascii="Arial" w:hAnsi="Arial" w:cs="Arial"/>
          <w:color w:val="47425D"/>
          <w:lang w:val="fr-FR"/>
        </w:rPr>
        <w:t>−</w:t>
      </w:r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preko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5.000 KM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vrijednosti</w:t>
      </w:r>
      <w:proofErr w:type="spellEnd"/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3%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najviše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10.000 KM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2.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pokušaj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poravnanja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3.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dozvoli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izvršenje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obezbje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privremena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mjera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obezbje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dokaza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odgovor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reviziju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4.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žalbu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reviziju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žalbu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sporovima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zbog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smetanja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posjeda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dvostruka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5.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žalbu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reviziju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6.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žalbu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reviziju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usvaja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odbija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3166B849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gramStart"/>
      <w:r w:rsidRPr="0069139C">
        <w:rPr>
          <w:rFonts w:ascii="Source Sans Pro" w:hAnsi="Source Sans Pro"/>
          <w:color w:val="47425D"/>
          <w:lang w:val="fr-FR"/>
        </w:rPr>
        <w:t>NAPOMENA:</w:t>
      </w:r>
      <w:proofErr w:type="gramEnd"/>
      <w:r w:rsidRPr="0069139C">
        <w:rPr>
          <w:rFonts w:ascii="Source Sans Pro" w:hAnsi="Source Sans Pro"/>
          <w:color w:val="47425D"/>
          <w:lang w:val="fr-FR"/>
        </w:rPr>
        <w:br/>
        <w:t xml:space="preserve">1.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primljen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zapisnik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Suda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 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kao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primljen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zapisnik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toku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rasprave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predvi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2.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ve</w:t>
      </w:r>
      <w:r w:rsidRPr="0069139C">
        <w:rPr>
          <w:rFonts w:ascii="Calibri" w:hAnsi="Calibri" w:cs="Calibri"/>
          <w:color w:val="47425D"/>
          <w:lang w:val="fr-FR"/>
        </w:rPr>
        <w:t>ć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tu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bi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stavljen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izdavanje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privremene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mjere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u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albi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stanje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pored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3.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dozvoli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izvršenje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obezbje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izda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privremena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mjera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naredba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jedna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predlo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istovremeno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naknadno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sredstava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odnosno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obezbje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4. Ako je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navedenih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stavljen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upis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zemljišnu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knjigu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 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ne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ivati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predvi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,</w:t>
      </w:r>
      <w:r w:rsidRPr="0069139C">
        <w:rPr>
          <w:rFonts w:ascii="Source Sans Pro" w:hAnsi="Source Sans Pro" w:cs="Source Sans Pro"/>
          <w:color w:val="47425D"/>
          <w:lang w:val="fr-FR"/>
        </w:rPr>
        <w:t> </w:t>
      </w:r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tra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upis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zemlji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knjigu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</w:r>
      <w:r w:rsidRPr="0069139C">
        <w:rPr>
          <w:rFonts w:ascii="Source Sans Pro" w:hAnsi="Source Sans Pro"/>
          <w:color w:val="47425D"/>
          <w:lang w:val="fr-FR"/>
        </w:rPr>
        <w:lastRenderedPageBreak/>
        <w:t xml:space="preserve">5.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žalbu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prvostepenog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samo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ako se </w:t>
      </w:r>
      <w:proofErr w:type="spellStart"/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albom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pobija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podliježe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po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6.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nisu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navedeni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ovom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4CB8888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2.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</w:t>
      </w:r>
    </w:p>
    <w:p w14:paraId="5E5B31A5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prvostepenu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prema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taksenoj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osnovici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2.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zbog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izostanka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osnovu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odricanja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kao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i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osnovu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priznanja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3.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odbacivanju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tužbe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ali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100 KM.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4.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dozvolu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izvršenja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obezbje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enja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o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izdavanju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privremene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mjere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5.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rješenje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kojim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usvaja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odbija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prijedlog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povra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</w:t>
      </w:r>
      <w:r w:rsidRPr="0069139C">
        <w:rPr>
          <w:rFonts w:ascii="Calibri" w:hAnsi="Calibri" w:cs="Calibri"/>
          <w:color w:val="47425D"/>
          <w:lang w:val="fr-FR"/>
        </w:rPr>
        <w:t>đ</w:t>
      </w:r>
      <w:r w:rsidRPr="0069139C">
        <w:rPr>
          <w:rFonts w:ascii="Source Sans Pro" w:hAnsi="Source Sans Pro"/>
          <w:color w:val="47425D"/>
          <w:lang w:val="fr-FR"/>
        </w:rPr>
        <w:t>a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stanje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polovina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1. </w:t>
      </w:r>
      <w:proofErr w:type="spellStart"/>
      <w:proofErr w:type="gramStart"/>
      <w:r w:rsidRPr="0069139C">
        <w:rPr>
          <w:rFonts w:ascii="Source Sans Pro" w:hAnsi="Source Sans Pro"/>
          <w:color w:val="47425D"/>
          <w:lang w:val="fr-FR"/>
        </w:rPr>
        <w:t>ovog</w:t>
      </w:r>
      <w:proofErr w:type="spellEnd"/>
      <w:proofErr w:type="gram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,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ali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vi</w:t>
      </w:r>
      <w:r w:rsidRPr="0069139C">
        <w:rPr>
          <w:rFonts w:ascii="Source Sans Pro" w:hAnsi="Source Sans Pro" w:cs="Source Sans Pro"/>
          <w:color w:val="47425D"/>
          <w:lang w:val="fr-FR"/>
        </w:rPr>
        <w:t>š</w:t>
      </w:r>
      <w:r w:rsidRPr="0069139C">
        <w:rPr>
          <w:rFonts w:ascii="Source Sans Pro" w:hAnsi="Source Sans Pro"/>
          <w:color w:val="47425D"/>
          <w:lang w:val="fr-FR"/>
        </w:rPr>
        <w:t>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100 KM.</w:t>
      </w:r>
    </w:p>
    <w:p w14:paraId="6B8C73BC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proofErr w:type="gramStart"/>
      <w:r w:rsidRPr="0069139C">
        <w:rPr>
          <w:rFonts w:ascii="Source Sans Pro" w:hAnsi="Source Sans Pro"/>
          <w:color w:val="47425D"/>
          <w:lang w:val="fr-FR"/>
        </w:rPr>
        <w:t>NAPOMENA:</w:t>
      </w:r>
      <w:proofErr w:type="gramEnd"/>
    </w:p>
    <w:p w14:paraId="0640E99D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Obaveza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anja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prvostepenu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ne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zavisi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toga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da li je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postala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pravosna</w:t>
      </w:r>
      <w:r w:rsidRPr="0069139C">
        <w:rPr>
          <w:rFonts w:ascii="Source Sans Pro" w:hAnsi="Source Sans Pro" w:cs="Source Sans Pro"/>
          <w:color w:val="47425D"/>
          <w:lang w:val="fr-FR"/>
        </w:rPr>
        <w:t>ž</w:t>
      </w:r>
      <w:r w:rsidRPr="0069139C">
        <w:rPr>
          <w:rFonts w:ascii="Source Sans Pro" w:hAnsi="Source Sans Pro"/>
          <w:color w:val="47425D"/>
          <w:lang w:val="fr-FR"/>
        </w:rPr>
        <w:t>na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>.</w:t>
      </w:r>
    </w:p>
    <w:p w14:paraId="034ED85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II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Postupak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upravnim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sporovima</w:t>
      </w:r>
      <w:proofErr w:type="spellEnd"/>
    </w:p>
    <w:p w14:paraId="02CD82AE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Podnesci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3</w:t>
      </w:r>
    </w:p>
    <w:p w14:paraId="211B0C3B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tužbu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protiv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upravnog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akta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100 KM.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2.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preispitivanje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sudskih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200 KM.</w:t>
      </w:r>
      <w:r w:rsidRPr="0069139C">
        <w:rPr>
          <w:rFonts w:ascii="Source Sans Pro" w:hAnsi="Source Sans Pro"/>
          <w:color w:val="47425D"/>
          <w:lang w:val="fr-FR"/>
        </w:rPr>
        <w:br/>
        <w:t xml:space="preserve">3.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zahtjev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za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ponavljanje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postupka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100 KM.</w:t>
      </w:r>
    </w:p>
    <w:p w14:paraId="25B0F4B2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2.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Odluke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4</w:t>
      </w:r>
    </w:p>
    <w:p w14:paraId="10A80485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Za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presudu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upravnom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sporu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pla</w:t>
      </w:r>
      <w:r w:rsidRPr="0069139C">
        <w:rPr>
          <w:rFonts w:ascii="Calibri" w:hAnsi="Calibri" w:cs="Calibri"/>
          <w:color w:val="47425D"/>
          <w:lang w:val="fr-FR"/>
        </w:rPr>
        <w:t>ć</w:t>
      </w:r>
      <w:r w:rsidRPr="0069139C">
        <w:rPr>
          <w:rFonts w:ascii="Source Sans Pro" w:hAnsi="Source Sans Pro"/>
          <w:color w:val="47425D"/>
          <w:lang w:val="fr-FR"/>
        </w:rPr>
        <w:t>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se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taksa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u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iznosu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od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200 KM.</w:t>
      </w:r>
    </w:p>
    <w:p w14:paraId="18C20A1B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III –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Posebni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slu</w:t>
      </w:r>
      <w:r w:rsidRPr="0069139C">
        <w:rPr>
          <w:rFonts w:ascii="Calibri" w:hAnsi="Calibri" w:cs="Calibri"/>
          <w:color w:val="47425D"/>
          <w:lang w:val="fr-FR"/>
        </w:rPr>
        <w:t>č</w:t>
      </w:r>
      <w:r w:rsidRPr="0069139C">
        <w:rPr>
          <w:rFonts w:ascii="Source Sans Pro" w:hAnsi="Source Sans Pro"/>
          <w:color w:val="47425D"/>
          <w:lang w:val="fr-FR"/>
        </w:rPr>
        <w:t>ajevi</w:t>
      </w:r>
      <w:proofErr w:type="spellEnd"/>
    </w:p>
    <w:p w14:paraId="670A7297" w14:textId="77777777" w:rsidR="0069139C" w:rsidRPr="0069139C" w:rsidRDefault="0069139C" w:rsidP="0069139C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69139C">
        <w:rPr>
          <w:rFonts w:ascii="Source Sans Pro" w:hAnsi="Source Sans Pro"/>
          <w:color w:val="47425D"/>
          <w:lang w:val="fr-FR"/>
        </w:rPr>
        <w:t xml:space="preserve">1.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Prepisi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br/>
      </w:r>
      <w:proofErr w:type="spellStart"/>
      <w:r w:rsidRPr="0069139C">
        <w:rPr>
          <w:rFonts w:ascii="Source Sans Pro" w:hAnsi="Source Sans Pro"/>
          <w:color w:val="47425D"/>
          <w:lang w:val="fr-FR"/>
        </w:rPr>
        <w:t>Tarifni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</w:t>
      </w:r>
      <w:proofErr w:type="spellStart"/>
      <w:r w:rsidRPr="0069139C">
        <w:rPr>
          <w:rFonts w:ascii="Source Sans Pro" w:hAnsi="Source Sans Pro"/>
          <w:color w:val="47425D"/>
          <w:lang w:val="fr-FR"/>
        </w:rPr>
        <w:t>broj</w:t>
      </w:r>
      <w:proofErr w:type="spellEnd"/>
      <w:r w:rsidRPr="0069139C">
        <w:rPr>
          <w:rFonts w:ascii="Source Sans Pro" w:hAnsi="Source Sans Pro"/>
          <w:color w:val="47425D"/>
          <w:lang w:val="fr-FR"/>
        </w:rPr>
        <w:t xml:space="preserve"> 5</w:t>
      </w:r>
    </w:p>
    <w:p w14:paraId="16DB0152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lastRenderedPageBreak/>
        <w:t xml:space="preserve">1. Za </w:t>
      </w:r>
      <w:proofErr w:type="spellStart"/>
      <w:r>
        <w:rPr>
          <w:rFonts w:ascii="Source Sans Pro" w:hAnsi="Source Sans Pro"/>
          <w:color w:val="47425D"/>
        </w:rPr>
        <w:t>pismeni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usmeni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izvrši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prepisivanje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taksa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iznosu</w:t>
      </w:r>
      <w:proofErr w:type="spellEnd"/>
      <w:r>
        <w:rPr>
          <w:rFonts w:ascii="Source Sans Pro" w:hAnsi="Source Sans Pro"/>
          <w:color w:val="47425D"/>
        </w:rPr>
        <w:t xml:space="preserve"> od 5 KM.</w:t>
      </w:r>
      <w:r>
        <w:rPr>
          <w:rFonts w:ascii="Source Sans Pro" w:hAnsi="Source Sans Pro"/>
          <w:color w:val="47425D"/>
        </w:rPr>
        <w:br/>
        <w:t xml:space="preserve">2. Za </w:t>
      </w:r>
      <w:proofErr w:type="spellStart"/>
      <w:r>
        <w:rPr>
          <w:rFonts w:ascii="Source Sans Pro" w:hAnsi="Source Sans Pro"/>
          <w:color w:val="47425D"/>
        </w:rPr>
        <w:t>prepisivanje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akata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prepisivanje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akata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zbirke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sud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izvršio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taksa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iznosu</w:t>
      </w:r>
      <w:proofErr w:type="spellEnd"/>
      <w:r>
        <w:rPr>
          <w:rFonts w:ascii="Source Sans Pro" w:hAnsi="Source Sans Pro"/>
          <w:color w:val="47425D"/>
        </w:rPr>
        <w:t xml:space="preserve"> od 2 KM od </w:t>
      </w:r>
      <w:proofErr w:type="spellStart"/>
      <w:r>
        <w:rPr>
          <w:rFonts w:ascii="Source Sans Pro" w:hAnsi="Source Sans Pro"/>
          <w:color w:val="47425D"/>
        </w:rPr>
        <w:t>svake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originala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ACE60EE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VII – ZAVRŠNA ODREDBA</w:t>
      </w:r>
    </w:p>
    <w:p w14:paraId="0A6988DE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23.</w:t>
      </w:r>
    </w:p>
    <w:p w14:paraId="0DB4709D" w14:textId="77777777" w:rsidR="0069139C" w:rsidRDefault="0069139C" w:rsidP="006913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Ovaj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</w:t>
      </w:r>
      <w:proofErr w:type="spellEnd"/>
      <w:r>
        <w:rPr>
          <w:rFonts w:ascii="Source Sans Pro" w:hAnsi="Source Sans Pro"/>
          <w:color w:val="47425D"/>
        </w:rPr>
        <w:t xml:space="preserve"> stupa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snagu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osmog</w:t>
      </w:r>
      <w:proofErr w:type="spellEnd"/>
      <w:r>
        <w:rPr>
          <w:rFonts w:ascii="Source Sans Pro" w:hAnsi="Source Sans Pro"/>
          <w:color w:val="47425D"/>
        </w:rPr>
        <w:t xml:space="preserve"> dana od dana </w:t>
      </w:r>
      <w:proofErr w:type="spellStart"/>
      <w:r>
        <w:rPr>
          <w:rFonts w:ascii="Source Sans Pro" w:hAnsi="Source Sans Pro"/>
          <w:color w:val="47425D"/>
        </w:rPr>
        <w:t>objavljivanja</w:t>
      </w:r>
      <w:proofErr w:type="spellEnd"/>
      <w:r>
        <w:rPr>
          <w:rFonts w:ascii="Source Sans Pro" w:hAnsi="Source Sans Pro"/>
          <w:color w:val="47425D"/>
        </w:rPr>
        <w:t xml:space="preserve"> u “</w:t>
      </w:r>
      <w:proofErr w:type="spellStart"/>
      <w:r>
        <w:rPr>
          <w:rFonts w:ascii="Source Sans Pro" w:hAnsi="Source Sans Pro"/>
          <w:color w:val="47425D"/>
        </w:rPr>
        <w:t>Službenom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glasniku</w:t>
      </w:r>
      <w:proofErr w:type="spellEnd"/>
      <w:r>
        <w:rPr>
          <w:rFonts w:ascii="Source Sans Pro" w:hAnsi="Source Sans Pro"/>
          <w:color w:val="47425D"/>
        </w:rPr>
        <w:t xml:space="preserve"> BiH”.</w:t>
      </w:r>
    </w:p>
    <w:p w14:paraId="36342F3B" w14:textId="77777777"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C"/>
    <w:rsid w:val="0060202F"/>
    <w:rsid w:val="0069139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387F"/>
  <w15:chartTrackingRefBased/>
  <w15:docId w15:val="{66C181E2-0802-4560-8CCD-852C4FAD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91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2023-09-17T09:44:00Z</dcterms:created>
  <dcterms:modified xsi:type="dcterms:W3CDTF">2023-09-17T09:48:00Z</dcterms:modified>
</cp:coreProperties>
</file>