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92EA" w14:textId="0ECB2025" w:rsidR="00C97037" w:rsidRPr="00C97037" w:rsidRDefault="00C97037" w:rsidP="00C97037">
      <w:pPr>
        <w:jc w:val="center"/>
      </w:pPr>
      <w:proofErr w:type="spellStart"/>
      <w:r w:rsidRPr="00C97037">
        <w:rPr>
          <w:i/>
          <w:iCs/>
        </w:rPr>
        <w:t>Podzakonski</w:t>
      </w:r>
      <w:proofErr w:type="spellEnd"/>
      <w:r w:rsidRPr="00C97037">
        <w:rPr>
          <w:i/>
          <w:iCs/>
        </w:rPr>
        <w:t xml:space="preserve"> </w:t>
      </w:r>
      <w:proofErr w:type="spellStart"/>
      <w:r w:rsidRPr="00C97037">
        <w:rPr>
          <w:i/>
          <w:iCs/>
        </w:rPr>
        <w:t>akt</w:t>
      </w:r>
      <w:proofErr w:type="spellEnd"/>
    </w:p>
    <w:p w14:paraId="40D0E36B" w14:textId="77777777" w:rsidR="00981183" w:rsidRPr="00981183" w:rsidRDefault="00981183" w:rsidP="00981183">
      <w:pPr>
        <w:jc w:val="center"/>
      </w:pPr>
      <w:r w:rsidRPr="00981183">
        <w:t> </w:t>
      </w:r>
    </w:p>
    <w:p w14:paraId="28B1676C" w14:textId="77777777" w:rsidR="00981183" w:rsidRPr="00981183" w:rsidRDefault="00981183" w:rsidP="00981183">
      <w:pPr>
        <w:ind w:left="720"/>
        <w:rPr>
          <w:b/>
          <w:bCs/>
          <w:sz w:val="24"/>
          <w:szCs w:val="24"/>
        </w:rPr>
      </w:pPr>
      <w:proofErr w:type="spellStart"/>
      <w:r w:rsidRPr="00981183">
        <w:rPr>
          <w:b/>
          <w:bCs/>
          <w:sz w:val="24"/>
          <w:szCs w:val="24"/>
        </w:rPr>
        <w:t>Pravilnik</w:t>
      </w:r>
      <w:proofErr w:type="spellEnd"/>
      <w:r w:rsidRPr="00981183">
        <w:rPr>
          <w:b/>
          <w:bCs/>
          <w:sz w:val="24"/>
          <w:szCs w:val="24"/>
        </w:rPr>
        <w:t xml:space="preserve"> o </w:t>
      </w:r>
      <w:proofErr w:type="spellStart"/>
      <w:r w:rsidRPr="00981183">
        <w:rPr>
          <w:b/>
          <w:bCs/>
          <w:sz w:val="24"/>
          <w:szCs w:val="24"/>
        </w:rPr>
        <w:t>članstvu</w:t>
      </w:r>
      <w:proofErr w:type="spellEnd"/>
      <w:r w:rsidRPr="00981183">
        <w:rPr>
          <w:b/>
          <w:bCs/>
          <w:sz w:val="24"/>
          <w:szCs w:val="24"/>
        </w:rPr>
        <w:t xml:space="preserve"> u </w:t>
      </w:r>
      <w:proofErr w:type="spellStart"/>
      <w:r w:rsidRPr="00981183">
        <w:rPr>
          <w:b/>
          <w:bCs/>
          <w:sz w:val="24"/>
          <w:szCs w:val="24"/>
        </w:rPr>
        <w:t>Centralnom</w:t>
      </w:r>
      <w:proofErr w:type="spellEnd"/>
      <w:r w:rsidRPr="00981183">
        <w:rPr>
          <w:b/>
          <w:bCs/>
          <w:sz w:val="24"/>
          <w:szCs w:val="24"/>
        </w:rPr>
        <w:t xml:space="preserve"> </w:t>
      </w:r>
      <w:proofErr w:type="spellStart"/>
      <w:r w:rsidRPr="00981183">
        <w:rPr>
          <w:b/>
          <w:bCs/>
          <w:sz w:val="24"/>
          <w:szCs w:val="24"/>
        </w:rPr>
        <w:t>registru</w:t>
      </w:r>
      <w:proofErr w:type="spellEnd"/>
      <w:r w:rsidRPr="00981183">
        <w:rPr>
          <w:b/>
          <w:bCs/>
          <w:sz w:val="24"/>
          <w:szCs w:val="24"/>
        </w:rPr>
        <w:t xml:space="preserve"> </w:t>
      </w:r>
      <w:proofErr w:type="spellStart"/>
      <w:r w:rsidRPr="00981183">
        <w:rPr>
          <w:b/>
          <w:bCs/>
          <w:sz w:val="24"/>
          <w:szCs w:val="24"/>
        </w:rPr>
        <w:t>hartija</w:t>
      </w:r>
      <w:proofErr w:type="spellEnd"/>
      <w:r w:rsidRPr="00981183">
        <w:rPr>
          <w:b/>
          <w:bCs/>
          <w:sz w:val="24"/>
          <w:szCs w:val="24"/>
        </w:rPr>
        <w:t xml:space="preserve"> od </w:t>
      </w:r>
      <w:proofErr w:type="spellStart"/>
      <w:r w:rsidRPr="00981183">
        <w:rPr>
          <w:b/>
          <w:bCs/>
          <w:sz w:val="24"/>
          <w:szCs w:val="24"/>
        </w:rPr>
        <w:t>vrijednosti</w:t>
      </w:r>
      <w:proofErr w:type="spellEnd"/>
      <w:r w:rsidRPr="00981183">
        <w:rPr>
          <w:b/>
          <w:bCs/>
          <w:sz w:val="24"/>
          <w:szCs w:val="24"/>
        </w:rPr>
        <w:t xml:space="preserve"> </w:t>
      </w:r>
      <w:proofErr w:type="spellStart"/>
      <w:r w:rsidRPr="00981183">
        <w:rPr>
          <w:b/>
          <w:bCs/>
          <w:sz w:val="24"/>
          <w:szCs w:val="24"/>
        </w:rPr>
        <w:t>a.d.</w:t>
      </w:r>
      <w:proofErr w:type="spellEnd"/>
      <w:r w:rsidRPr="00981183">
        <w:rPr>
          <w:b/>
          <w:bCs/>
          <w:sz w:val="24"/>
          <w:szCs w:val="24"/>
        </w:rPr>
        <w:t xml:space="preserve"> Banja Luka</w:t>
      </w:r>
    </w:p>
    <w:p w14:paraId="12F0BAD0" w14:textId="25A03A84" w:rsidR="00981183" w:rsidRPr="00981183" w:rsidRDefault="00981183" w:rsidP="00981183">
      <w:pPr>
        <w:jc w:val="center"/>
      </w:pPr>
      <w:r w:rsidRPr="00981183">
        <w:rPr>
          <w:i/>
          <w:iCs/>
        </w:rPr>
        <w:t xml:space="preserve">("Sl. </w:t>
      </w:r>
      <w:proofErr w:type="spellStart"/>
      <w:r w:rsidRPr="00981183">
        <w:rPr>
          <w:i/>
          <w:iCs/>
        </w:rPr>
        <w:t>glasnik</w:t>
      </w:r>
      <w:proofErr w:type="spellEnd"/>
      <w:r w:rsidRPr="00981183">
        <w:rPr>
          <w:i/>
          <w:iCs/>
        </w:rPr>
        <w:t xml:space="preserve"> RS", br. 49/2017 </w:t>
      </w:r>
      <w:proofErr w:type="spellStart"/>
      <w:r w:rsidRPr="00981183">
        <w:rPr>
          <w:i/>
          <w:iCs/>
        </w:rPr>
        <w:t>i</w:t>
      </w:r>
      <w:proofErr w:type="spellEnd"/>
      <w:r w:rsidRPr="00981183">
        <w:rPr>
          <w:i/>
          <w:iCs/>
        </w:rPr>
        <w:t xml:space="preserve"> 28/2019)</w:t>
      </w:r>
      <w:r w:rsidRPr="00981183">
        <w:t> </w:t>
      </w:r>
    </w:p>
    <w:p w14:paraId="383B7E60" w14:textId="77777777" w:rsidR="00981183" w:rsidRPr="00981183" w:rsidRDefault="00981183" w:rsidP="00981183">
      <w:pPr>
        <w:jc w:val="center"/>
      </w:pPr>
      <w:bookmarkStart w:id="0" w:name="str_1"/>
      <w:bookmarkEnd w:id="0"/>
      <w:r w:rsidRPr="00981183">
        <w:t>I - OPŠTE ODREDBE</w:t>
      </w:r>
    </w:p>
    <w:p w14:paraId="5D6C0748" w14:textId="77777777" w:rsidR="00981183" w:rsidRPr="00981183" w:rsidRDefault="00981183" w:rsidP="00981183">
      <w:pPr>
        <w:jc w:val="center"/>
        <w:rPr>
          <w:b/>
          <w:bCs/>
        </w:rPr>
      </w:pPr>
      <w:bookmarkStart w:id="1" w:name="clan_1"/>
      <w:bookmarkEnd w:id="1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</w:t>
      </w:r>
    </w:p>
    <w:p w14:paraId="14605044" w14:textId="77777777" w:rsidR="00981183" w:rsidRPr="00981183" w:rsidRDefault="00981183" w:rsidP="00981183">
      <w:pPr>
        <w:jc w:val="center"/>
      </w:pPr>
      <w:proofErr w:type="spellStart"/>
      <w:r w:rsidRPr="00981183">
        <w:t>Pravilnikom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a.d.</w:t>
      </w:r>
      <w:proofErr w:type="spellEnd"/>
      <w:r w:rsidRPr="00981183">
        <w:t xml:space="preserve"> Banja Luka (u </w:t>
      </w:r>
      <w:proofErr w:type="spellStart"/>
      <w:r w:rsidRPr="00981183">
        <w:t>daljem</w:t>
      </w:r>
      <w:proofErr w:type="spellEnd"/>
      <w:r w:rsidRPr="00981183">
        <w:t xml:space="preserve"> </w:t>
      </w:r>
      <w:proofErr w:type="spellStart"/>
      <w:r w:rsidRPr="00981183">
        <w:t>tekstu</w:t>
      </w:r>
      <w:proofErr w:type="spellEnd"/>
      <w:r w:rsidRPr="00981183">
        <w:t xml:space="preserve">: </w:t>
      </w:r>
      <w:proofErr w:type="spellStart"/>
      <w:r w:rsidRPr="00981183">
        <w:t>Pravilnik</w:t>
      </w:r>
      <w:proofErr w:type="spellEnd"/>
      <w:r w:rsidRPr="00981183">
        <w:t xml:space="preserve">) </w:t>
      </w:r>
      <w:proofErr w:type="spellStart"/>
      <w:r w:rsidRPr="00981183">
        <w:t>utvrđuju</w:t>
      </w:r>
      <w:proofErr w:type="spellEnd"/>
      <w:r w:rsidRPr="00981183">
        <w:t xml:space="preserve"> se:</w:t>
      </w:r>
    </w:p>
    <w:p w14:paraId="4DF404E3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vrste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,</w:t>
      </w:r>
    </w:p>
    <w:p w14:paraId="256C5D8C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uslovi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>,</w:t>
      </w:r>
    </w:p>
    <w:p w14:paraId="494D789C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prijema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>,</w:t>
      </w:r>
    </w:p>
    <w:p w14:paraId="3C18CDB7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prava</w:t>
      </w:r>
      <w:proofErr w:type="spellEnd"/>
      <w:r w:rsidRPr="00981183">
        <w:t xml:space="preserve">,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odgovornosti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1E98C58A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65DF13BA" w14:textId="77777777" w:rsidR="00981183" w:rsidRPr="00981183" w:rsidRDefault="00981183" w:rsidP="00981183">
      <w:pPr>
        <w:jc w:val="center"/>
        <w:rPr>
          <w:b/>
          <w:bCs/>
        </w:rPr>
      </w:pPr>
      <w:bookmarkStart w:id="2" w:name="clan_2"/>
      <w:bookmarkEnd w:id="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</w:t>
      </w:r>
    </w:p>
    <w:p w14:paraId="3A04A32F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a.d.</w:t>
      </w:r>
      <w:proofErr w:type="spellEnd"/>
      <w:r w:rsidRPr="00981183">
        <w:t xml:space="preserve"> Banja Luka (u </w:t>
      </w:r>
      <w:proofErr w:type="spellStart"/>
      <w:r w:rsidRPr="00981183">
        <w:t>daljem</w:t>
      </w:r>
      <w:proofErr w:type="spellEnd"/>
      <w:r w:rsidRPr="00981183">
        <w:t xml:space="preserve"> </w:t>
      </w:r>
      <w:proofErr w:type="spellStart"/>
      <w:r w:rsidRPr="00981183">
        <w:t>tekstu</w:t>
      </w:r>
      <w:proofErr w:type="spellEnd"/>
      <w:r w:rsidRPr="00981183">
        <w:t xml:space="preserve">: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) je </w:t>
      </w:r>
      <w:proofErr w:type="spellStart"/>
      <w:r w:rsidRPr="00981183">
        <w:t>pravno</w:t>
      </w:r>
      <w:proofErr w:type="spellEnd"/>
      <w:r w:rsidRPr="00981183">
        <w:t xml:space="preserve">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primio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kojim</w:t>
      </w:r>
      <w:proofErr w:type="spellEnd"/>
      <w:r w:rsidRPr="00981183">
        <w:t xml:space="preserve"> je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zaključio</w:t>
      </w:r>
      <w:proofErr w:type="spellEnd"/>
      <w:r w:rsidRPr="00981183">
        <w:t xml:space="preserve"> </w:t>
      </w:r>
      <w:proofErr w:type="spellStart"/>
      <w:r w:rsidRPr="00981183">
        <w:t>ugovor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>.</w:t>
      </w:r>
    </w:p>
    <w:p w14:paraId="5EF50908" w14:textId="77777777" w:rsidR="00981183" w:rsidRPr="00981183" w:rsidRDefault="00981183" w:rsidP="00981183">
      <w:pPr>
        <w:jc w:val="center"/>
      </w:pPr>
      <w:r w:rsidRPr="00981183">
        <w:t xml:space="preserve">(2) Isto lice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bude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više</w:t>
      </w:r>
      <w:proofErr w:type="spellEnd"/>
      <w:r w:rsidRPr="00981183">
        <w:t xml:space="preserve"> </w:t>
      </w:r>
      <w:proofErr w:type="spellStart"/>
      <w:r w:rsidRPr="00981183">
        <w:t>vrsta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79685244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zaključenje</w:t>
      </w:r>
      <w:proofErr w:type="spellEnd"/>
      <w:r w:rsidRPr="00981183">
        <w:t xml:space="preserve"> </w:t>
      </w:r>
      <w:proofErr w:type="spellStart"/>
      <w:r w:rsidRPr="00981183">
        <w:t>ugovora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</w:t>
      </w:r>
      <w:proofErr w:type="spellStart"/>
      <w:r w:rsidRPr="00981183">
        <w:t>vrši</w:t>
      </w:r>
      <w:proofErr w:type="spellEnd"/>
      <w:r w:rsidRPr="00981183">
        <w:t xml:space="preserve"> se </w:t>
      </w:r>
      <w:proofErr w:type="spellStart"/>
      <w:r w:rsidRPr="00981183">
        <w:t>posebno</w:t>
      </w:r>
      <w:proofErr w:type="spellEnd"/>
      <w:r w:rsidRPr="00981183">
        <w:t xml:space="preserve"> za </w:t>
      </w:r>
      <w:proofErr w:type="spellStart"/>
      <w:r w:rsidRPr="00981183">
        <w:t>svaku</w:t>
      </w:r>
      <w:proofErr w:type="spellEnd"/>
      <w:r w:rsidRPr="00981183">
        <w:t xml:space="preserve"> </w:t>
      </w:r>
      <w:proofErr w:type="spellStart"/>
      <w:r w:rsidRPr="00981183">
        <w:t>vrstu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3228FD28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Svojstvo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stiču</w:t>
      </w:r>
      <w:proofErr w:type="spellEnd"/>
      <w:r w:rsidRPr="00981183">
        <w:t xml:space="preserve"> se </w:t>
      </w:r>
      <w:proofErr w:type="spellStart"/>
      <w:r w:rsidRPr="00981183">
        <w:t>zaključenjem</w:t>
      </w:r>
      <w:proofErr w:type="spellEnd"/>
      <w:r w:rsidRPr="00981183">
        <w:t xml:space="preserve"> </w:t>
      </w:r>
      <w:proofErr w:type="spellStart"/>
      <w:r w:rsidRPr="00981183">
        <w:t>ugovora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</w:t>
      </w:r>
      <w:proofErr w:type="spellStart"/>
      <w:r w:rsidRPr="00981183">
        <w:t>između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primio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>.</w:t>
      </w:r>
    </w:p>
    <w:p w14:paraId="6984A425" w14:textId="77777777" w:rsidR="00981183" w:rsidRPr="00981183" w:rsidRDefault="00981183" w:rsidP="00981183">
      <w:pPr>
        <w:jc w:val="center"/>
      </w:pPr>
      <w:r w:rsidRPr="00981183">
        <w:t xml:space="preserve">(5) </w:t>
      </w:r>
      <w:proofErr w:type="spellStart"/>
      <w:r w:rsidRPr="00981183">
        <w:t>Članarinu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naknadu</w:t>
      </w:r>
      <w:proofErr w:type="spellEnd"/>
      <w:r w:rsidRPr="00981183">
        <w:t xml:space="preserve"> za </w:t>
      </w:r>
      <w:proofErr w:type="spellStart"/>
      <w:r w:rsidRPr="00981183">
        <w:t>usluge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pruža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je </w:t>
      </w:r>
      <w:proofErr w:type="spellStart"/>
      <w:r w:rsidRPr="00981183">
        <w:t>dužan</w:t>
      </w:r>
      <w:proofErr w:type="spellEnd"/>
      <w:r w:rsidRPr="00981183">
        <w:t xml:space="preserve"> da </w:t>
      </w:r>
      <w:proofErr w:type="spellStart"/>
      <w:r w:rsidRPr="00981183">
        <w:t>plati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odlukom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o </w:t>
      </w:r>
      <w:proofErr w:type="spellStart"/>
      <w:r w:rsidRPr="00981183">
        <w:t>naknadama</w:t>
      </w:r>
      <w:proofErr w:type="spellEnd"/>
      <w:r w:rsidRPr="00981183">
        <w:t>.</w:t>
      </w:r>
    </w:p>
    <w:p w14:paraId="209A1D9F" w14:textId="77777777" w:rsidR="00981183" w:rsidRPr="00981183" w:rsidRDefault="00981183" w:rsidP="00981183">
      <w:pPr>
        <w:jc w:val="center"/>
      </w:pPr>
      <w:r w:rsidRPr="00981183">
        <w:t xml:space="preserve">(6)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aktom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mogu</w:t>
      </w:r>
      <w:proofErr w:type="spellEnd"/>
      <w:r w:rsidRPr="00981183">
        <w:t xml:space="preserve"> se </w:t>
      </w:r>
      <w:proofErr w:type="spellStart"/>
      <w:r w:rsidRPr="00981183">
        <w:t>propisati</w:t>
      </w:r>
      <w:proofErr w:type="spellEnd"/>
      <w:r w:rsidRPr="00981183">
        <w:t xml:space="preserve"> </w:t>
      </w:r>
      <w:proofErr w:type="spellStart"/>
      <w:r w:rsidRPr="00981183">
        <w:t>novčane</w:t>
      </w:r>
      <w:proofErr w:type="spellEnd"/>
      <w:r w:rsidRPr="00981183">
        <w:t xml:space="preserve"> </w:t>
      </w:r>
      <w:proofErr w:type="spellStart"/>
      <w:r w:rsidRPr="00981183">
        <w:t>kazne</w:t>
      </w:r>
      <w:proofErr w:type="spellEnd"/>
      <w:r w:rsidRPr="00981183">
        <w:t xml:space="preserve"> za </w:t>
      </w:r>
      <w:proofErr w:type="spellStart"/>
      <w:r w:rsidRPr="00981183">
        <w:t>članove</w:t>
      </w:r>
      <w:proofErr w:type="spellEnd"/>
      <w:r w:rsidRPr="00981183">
        <w:t>.</w:t>
      </w:r>
    </w:p>
    <w:p w14:paraId="536F321B" w14:textId="77777777" w:rsidR="00981183" w:rsidRPr="00981183" w:rsidRDefault="00981183" w:rsidP="00981183">
      <w:pPr>
        <w:jc w:val="center"/>
        <w:rPr>
          <w:b/>
          <w:bCs/>
        </w:rPr>
      </w:pPr>
      <w:bookmarkStart w:id="3" w:name="clan_3"/>
      <w:bookmarkEnd w:id="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</w:t>
      </w:r>
    </w:p>
    <w:p w14:paraId="6BE20B60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mogu</w:t>
      </w:r>
      <w:proofErr w:type="spellEnd"/>
      <w:r w:rsidRPr="00981183">
        <w:t xml:space="preserve"> da </w:t>
      </w:r>
      <w:proofErr w:type="spellStart"/>
      <w:r w:rsidRPr="00981183">
        <w:t>budu</w:t>
      </w:r>
      <w:proofErr w:type="spellEnd"/>
      <w:r w:rsidRPr="00981183">
        <w:t>:</w:t>
      </w:r>
    </w:p>
    <w:p w14:paraId="59DB4C59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banka</w:t>
      </w:r>
      <w:proofErr w:type="spellEnd"/>
      <w:r w:rsidRPr="00981183">
        <w:t>,</w:t>
      </w:r>
    </w:p>
    <w:p w14:paraId="4D0CD084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osiguravajuće</w:t>
      </w:r>
      <w:proofErr w:type="spellEnd"/>
      <w:r w:rsidRPr="00981183">
        <w:t xml:space="preserve"> </w:t>
      </w:r>
      <w:proofErr w:type="spellStart"/>
      <w:r w:rsidRPr="00981183">
        <w:t>društvo</w:t>
      </w:r>
      <w:proofErr w:type="spellEnd"/>
      <w:r w:rsidRPr="00981183">
        <w:t>,</w:t>
      </w:r>
    </w:p>
    <w:p w14:paraId="7FA83E27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posrednik</w:t>
      </w:r>
      <w:proofErr w:type="spellEnd"/>
      <w:r w:rsidRPr="00981183">
        <w:t>,</w:t>
      </w:r>
    </w:p>
    <w:p w14:paraId="74655514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berza</w:t>
      </w:r>
      <w:proofErr w:type="spellEnd"/>
      <w:r w:rsidRPr="00981183">
        <w:t>,</w:t>
      </w:r>
    </w:p>
    <w:p w14:paraId="6E7DC44B" w14:textId="77777777" w:rsidR="00981183" w:rsidRPr="00981183" w:rsidRDefault="00981183" w:rsidP="00981183">
      <w:pPr>
        <w:jc w:val="center"/>
      </w:pPr>
      <w:r w:rsidRPr="00981183">
        <w:lastRenderedPageBreak/>
        <w:t xml:space="preserve">d) </w:t>
      </w:r>
      <w:proofErr w:type="spellStart"/>
      <w:r w:rsidRPr="00981183">
        <w:t>drugo</w:t>
      </w:r>
      <w:proofErr w:type="spellEnd"/>
      <w:r w:rsidRPr="00981183">
        <w:t xml:space="preserve"> </w:t>
      </w:r>
      <w:proofErr w:type="spellStart"/>
      <w:r w:rsidRPr="00981183">
        <w:t>uređeno</w:t>
      </w:r>
      <w:proofErr w:type="spellEnd"/>
      <w:r w:rsidRPr="00981183">
        <w:t xml:space="preserve"> </w:t>
      </w:r>
      <w:proofErr w:type="spellStart"/>
      <w:r w:rsidRPr="00981183">
        <w:t>javno</w:t>
      </w:r>
      <w:proofErr w:type="spellEnd"/>
      <w:r w:rsidRPr="00981183">
        <w:t xml:space="preserve"> </w:t>
      </w:r>
      <w:proofErr w:type="spellStart"/>
      <w:r w:rsidRPr="00981183">
        <w:t>tržište</w:t>
      </w:r>
      <w:proofErr w:type="spellEnd"/>
      <w:r w:rsidRPr="00981183">
        <w:t>,</w:t>
      </w:r>
    </w:p>
    <w:p w14:paraId="69E05DF7" w14:textId="77777777" w:rsidR="00981183" w:rsidRPr="00981183" w:rsidRDefault="00981183" w:rsidP="00981183">
      <w:pPr>
        <w:jc w:val="center"/>
      </w:pPr>
      <w:r w:rsidRPr="00981183">
        <w:t xml:space="preserve">đ)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>,</w:t>
      </w:r>
    </w:p>
    <w:p w14:paraId="5F81BC26" w14:textId="77777777" w:rsidR="00981183" w:rsidRPr="00981183" w:rsidRDefault="00981183" w:rsidP="00981183">
      <w:pPr>
        <w:jc w:val="center"/>
      </w:pPr>
      <w:r w:rsidRPr="00981183">
        <w:t xml:space="preserve">e)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penzijskim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>,</w:t>
      </w:r>
    </w:p>
    <w:p w14:paraId="0F1BDB78" w14:textId="77777777" w:rsidR="00981183" w:rsidRPr="00981183" w:rsidRDefault="00981183" w:rsidP="00981183">
      <w:pPr>
        <w:jc w:val="center"/>
      </w:pPr>
      <w:r w:rsidRPr="00981183">
        <w:t xml:space="preserve">ž) </w:t>
      </w:r>
      <w:proofErr w:type="spellStart"/>
      <w:r w:rsidRPr="00981183">
        <w:t>emitent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,</w:t>
      </w:r>
    </w:p>
    <w:p w14:paraId="3ABF4005" w14:textId="77777777" w:rsidR="00981183" w:rsidRPr="00981183" w:rsidRDefault="00981183" w:rsidP="00981183">
      <w:pPr>
        <w:jc w:val="center"/>
      </w:pPr>
      <w:r w:rsidRPr="00981183">
        <w:t xml:space="preserve">z) </w:t>
      </w:r>
      <w:proofErr w:type="spellStart"/>
      <w:r w:rsidRPr="00981183">
        <w:t>Centralna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Bosne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Hercegovine</w:t>
      </w:r>
      <w:proofErr w:type="spellEnd"/>
      <w:r w:rsidRPr="00981183">
        <w:t>,</w:t>
      </w:r>
    </w:p>
    <w:p w14:paraId="5607C6D9" w14:textId="77777777" w:rsidR="00981183" w:rsidRPr="00981183" w:rsidRDefault="00981183" w:rsidP="00981183">
      <w:pPr>
        <w:jc w:val="center"/>
      </w:pPr>
      <w:proofErr w:type="spellStart"/>
      <w:r w:rsidRPr="00981183">
        <w:t>i</w:t>
      </w:r>
      <w:proofErr w:type="spellEnd"/>
      <w:r w:rsidRPr="00981183">
        <w:t xml:space="preserve">) </w:t>
      </w:r>
      <w:proofErr w:type="spellStart"/>
      <w:r w:rsidRPr="00981183">
        <w:t>strana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>,</w:t>
      </w:r>
    </w:p>
    <w:p w14:paraId="0364542B" w14:textId="77777777" w:rsidR="00981183" w:rsidRPr="00981183" w:rsidRDefault="00981183" w:rsidP="00981183">
      <w:pPr>
        <w:jc w:val="center"/>
      </w:pPr>
      <w:r w:rsidRPr="00981183">
        <w:t xml:space="preserve">j) </w:t>
      </w:r>
      <w:proofErr w:type="spellStart"/>
      <w:r w:rsidRPr="00981183">
        <w:t>strani</w:t>
      </w:r>
      <w:proofErr w:type="spellEnd"/>
      <w:r w:rsidRPr="00981183">
        <w:t xml:space="preserve">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posrednik</w:t>
      </w:r>
      <w:proofErr w:type="spellEnd"/>
      <w:r w:rsidRPr="00981183">
        <w:t>,</w:t>
      </w:r>
    </w:p>
    <w:p w14:paraId="3AFDA739" w14:textId="77777777" w:rsidR="00981183" w:rsidRPr="00981183" w:rsidRDefault="00981183" w:rsidP="00981183">
      <w:pPr>
        <w:jc w:val="center"/>
      </w:pPr>
      <w:r w:rsidRPr="00981183">
        <w:t xml:space="preserve">k) </w:t>
      </w:r>
      <w:proofErr w:type="spellStart"/>
      <w:r w:rsidRPr="00981183">
        <w:t>finansijske</w:t>
      </w:r>
      <w:proofErr w:type="spellEnd"/>
      <w:r w:rsidRPr="00981183">
        <w:t xml:space="preserve"> </w:t>
      </w:r>
      <w:proofErr w:type="spellStart"/>
      <w:r w:rsidRPr="00981183">
        <w:t>organizacije</w:t>
      </w:r>
      <w:proofErr w:type="spellEnd"/>
      <w:r w:rsidRPr="00981183">
        <w:t xml:space="preserve"> </w:t>
      </w:r>
      <w:proofErr w:type="spellStart"/>
      <w:r w:rsidRPr="00981183">
        <w:t>osnovane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</w:t>
      </w:r>
      <w:proofErr w:type="spellStart"/>
      <w:r w:rsidRPr="00981183">
        <w:t>radi</w:t>
      </w:r>
      <w:proofErr w:type="spellEnd"/>
      <w:r w:rsidRPr="00981183">
        <w:t xml:space="preserve"> </w:t>
      </w:r>
      <w:proofErr w:type="spellStart"/>
      <w:r w:rsidRPr="00981183">
        <w:t>upravljanja</w:t>
      </w:r>
      <w:proofErr w:type="spellEnd"/>
      <w:r w:rsidRPr="00981183">
        <w:t xml:space="preserve"> </w:t>
      </w:r>
      <w:proofErr w:type="spellStart"/>
      <w:r w:rsidRPr="00981183">
        <w:t>imovinom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je </w:t>
      </w:r>
      <w:proofErr w:type="spellStart"/>
      <w:r w:rsidRPr="00981183">
        <w:t>direktno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indirektno</w:t>
      </w:r>
      <w:proofErr w:type="spellEnd"/>
      <w:r w:rsidRPr="00981183">
        <w:t xml:space="preserve"> u </w:t>
      </w:r>
      <w:proofErr w:type="spellStart"/>
      <w:r w:rsidRPr="00981183">
        <w:t>vlasništvu</w:t>
      </w:r>
      <w:proofErr w:type="spellEnd"/>
      <w:r w:rsidRPr="00981183">
        <w:t xml:space="preserve"> </w:t>
      </w:r>
      <w:proofErr w:type="spellStart"/>
      <w:r w:rsidRPr="00981183">
        <w:t>Republike</w:t>
      </w:r>
      <w:proofErr w:type="spellEnd"/>
      <w:r w:rsidRPr="00981183">
        <w:t xml:space="preserve"> Srpske,</w:t>
      </w:r>
    </w:p>
    <w:p w14:paraId="300518FD" w14:textId="77777777" w:rsidR="00981183" w:rsidRPr="00981183" w:rsidRDefault="00981183" w:rsidP="00981183">
      <w:pPr>
        <w:jc w:val="center"/>
      </w:pPr>
      <w:r w:rsidRPr="00981183">
        <w:t xml:space="preserve">l)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finansijske</w:t>
      </w:r>
      <w:proofErr w:type="spellEnd"/>
      <w:r w:rsidRPr="00981183">
        <w:t xml:space="preserve"> </w:t>
      </w:r>
      <w:proofErr w:type="spellStart"/>
      <w:r w:rsidRPr="00981183">
        <w:t>organizacije</w:t>
      </w:r>
      <w:proofErr w:type="spellEnd"/>
      <w:r w:rsidRPr="00981183">
        <w:t>.</w:t>
      </w:r>
    </w:p>
    <w:p w14:paraId="4E9C6F3C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 t. a), v), g), d), đ), </w:t>
      </w:r>
      <w:proofErr w:type="spellStart"/>
      <w:r w:rsidRPr="00981183">
        <w:t>i</w:t>
      </w:r>
      <w:proofErr w:type="spellEnd"/>
      <w:r w:rsidRPr="00981183">
        <w:t xml:space="preserve">), j) </w:t>
      </w:r>
      <w:proofErr w:type="spellStart"/>
      <w:r w:rsidRPr="00981183">
        <w:t>i</w:t>
      </w:r>
      <w:proofErr w:type="spellEnd"/>
      <w:r w:rsidRPr="00981183">
        <w:t xml:space="preserve"> l) mora da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za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Republike</w:t>
      </w:r>
      <w:proofErr w:type="spellEnd"/>
      <w:r w:rsidRPr="00981183">
        <w:t xml:space="preserve"> Srpske (u </w:t>
      </w:r>
      <w:proofErr w:type="spellStart"/>
      <w:r w:rsidRPr="00981183">
        <w:t>daljem</w:t>
      </w:r>
      <w:proofErr w:type="spellEnd"/>
      <w:r w:rsidRPr="00981183">
        <w:t xml:space="preserve"> </w:t>
      </w:r>
      <w:proofErr w:type="spellStart"/>
      <w:r w:rsidRPr="00981183">
        <w:t>tekstu</w:t>
      </w:r>
      <w:proofErr w:type="spellEnd"/>
      <w:r w:rsidRPr="00981183">
        <w:t xml:space="preserve">: </w:t>
      </w:r>
      <w:proofErr w:type="spellStart"/>
      <w:r w:rsidRPr="00981183">
        <w:t>Komisija</w:t>
      </w:r>
      <w:proofErr w:type="spellEnd"/>
      <w:r w:rsidRPr="00981183">
        <w:t xml:space="preserve">)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pojedinih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utvrđenih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utvrđenih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fondovima</w:t>
      </w:r>
      <w:proofErr w:type="spellEnd"/>
      <w:r w:rsidRPr="00981183">
        <w:t xml:space="preserve">, </w:t>
      </w:r>
      <w:proofErr w:type="spellStart"/>
      <w:r w:rsidRPr="00981183">
        <w:t>zavisno</w:t>
      </w:r>
      <w:proofErr w:type="spellEnd"/>
      <w:r w:rsidRPr="00981183">
        <w:t xml:space="preserve"> od </w:t>
      </w:r>
      <w:proofErr w:type="spellStart"/>
      <w:r w:rsidRPr="00981183">
        <w:t>vrste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, a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t. b) </w:t>
      </w:r>
      <w:proofErr w:type="spellStart"/>
      <w:r w:rsidRPr="00981183">
        <w:t>i</w:t>
      </w:r>
      <w:proofErr w:type="spellEnd"/>
      <w:r w:rsidRPr="00981183">
        <w:t xml:space="preserve"> e) mora </w:t>
      </w:r>
      <w:proofErr w:type="spellStart"/>
      <w:r w:rsidRPr="00981183">
        <w:t>imati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drugog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 </w:t>
      </w:r>
      <w:proofErr w:type="spellStart"/>
      <w:r w:rsidRPr="00981183">
        <w:t>ukoliko</w:t>
      </w:r>
      <w:proofErr w:type="spellEnd"/>
      <w:r w:rsidRPr="00981183">
        <w:t xml:space="preserve"> je </w:t>
      </w:r>
      <w:proofErr w:type="spellStart"/>
      <w:r w:rsidRPr="00981183">
        <w:t>postojanje</w:t>
      </w:r>
      <w:proofErr w:type="spellEnd"/>
      <w:r w:rsidRPr="00981183">
        <w:t xml:space="preserve"> </w:t>
      </w:r>
      <w:proofErr w:type="spellStart"/>
      <w:r w:rsidRPr="00981183">
        <w:t>takve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</w:t>
      </w:r>
      <w:proofErr w:type="spellStart"/>
      <w:r w:rsidRPr="00981183">
        <w:t>propisano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>.</w:t>
      </w:r>
    </w:p>
    <w:p w14:paraId="62643C04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pravo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dio</w:t>
      </w:r>
      <w:proofErr w:type="spellEnd"/>
      <w:r w:rsidRPr="00981183">
        <w:t xml:space="preserve"> </w:t>
      </w:r>
      <w:proofErr w:type="spellStart"/>
      <w:r w:rsidRPr="00981183">
        <w:t>elektronske</w:t>
      </w:r>
      <w:proofErr w:type="spellEnd"/>
      <w:r w:rsidRPr="00981183">
        <w:t xml:space="preserve"> </w:t>
      </w:r>
      <w:proofErr w:type="spellStart"/>
      <w:r w:rsidRPr="00981183">
        <w:t>evidencije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koji je </w:t>
      </w:r>
      <w:proofErr w:type="spellStart"/>
      <w:r w:rsidRPr="00981183">
        <w:t>povezan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njegovom</w:t>
      </w:r>
      <w:proofErr w:type="spellEnd"/>
      <w:r w:rsidRPr="00981183">
        <w:t xml:space="preserve"> </w:t>
      </w:r>
      <w:proofErr w:type="spellStart"/>
      <w:r w:rsidRPr="00981183">
        <w:t>identifikacionom</w:t>
      </w:r>
      <w:proofErr w:type="spellEnd"/>
      <w:r w:rsidRPr="00981183">
        <w:t xml:space="preserve"> </w:t>
      </w:r>
      <w:proofErr w:type="spellStart"/>
      <w:r w:rsidRPr="00981183">
        <w:t>oznakom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propisima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, </w:t>
      </w:r>
      <w:proofErr w:type="spellStart"/>
      <w:r w:rsidRPr="00981183">
        <w:t>ovim</w:t>
      </w:r>
      <w:proofErr w:type="spellEnd"/>
      <w:r w:rsidRPr="00981183">
        <w:t xml:space="preserve"> </w:t>
      </w:r>
      <w:proofErr w:type="spellStart"/>
      <w:r w:rsidRPr="00981183">
        <w:t>pravilnikom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3A5F62E2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radi</w:t>
      </w:r>
      <w:proofErr w:type="spellEnd"/>
      <w:r w:rsidRPr="00981183">
        <w:t xml:space="preserve"> </w:t>
      </w:r>
      <w:proofErr w:type="spellStart"/>
      <w:r w:rsidRPr="00981183">
        <w:t>učestvovanja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novca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organizuje</w:t>
      </w:r>
      <w:proofErr w:type="spellEnd"/>
      <w:r w:rsidRPr="00981183">
        <w:t xml:space="preserve"> </w:t>
      </w:r>
      <w:proofErr w:type="spellStart"/>
      <w:r w:rsidRPr="00981183">
        <w:t>Banjalučka</w:t>
      </w:r>
      <w:proofErr w:type="spellEnd"/>
      <w:r w:rsidRPr="00981183">
        <w:t xml:space="preserve"> </w:t>
      </w:r>
      <w:proofErr w:type="spellStart"/>
      <w:r w:rsidRPr="00981183">
        <w:t>berza</w:t>
      </w:r>
      <w:proofErr w:type="spellEnd"/>
      <w:r w:rsidRPr="00981183">
        <w:t xml:space="preserve"> </w:t>
      </w:r>
      <w:proofErr w:type="spellStart"/>
      <w:r w:rsidRPr="00981183">
        <w:t>a.d.</w:t>
      </w:r>
      <w:proofErr w:type="spellEnd"/>
      <w:r w:rsidRPr="00981183">
        <w:t xml:space="preserve"> Banja Luka </w:t>
      </w:r>
      <w:proofErr w:type="spellStart"/>
      <w:r w:rsidRPr="00981183">
        <w:t>ostvaruje</w:t>
      </w:r>
      <w:proofErr w:type="spellEnd"/>
      <w:r w:rsidRPr="00981183">
        <w:t xml:space="preserve"> se u </w:t>
      </w:r>
      <w:proofErr w:type="spellStart"/>
      <w:r w:rsidRPr="00981183">
        <w:t>skladu</w:t>
      </w:r>
      <w:proofErr w:type="spellEnd"/>
      <w:r w:rsidRPr="00981183">
        <w:t xml:space="preserve"> s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procedurama</w:t>
      </w:r>
      <w:proofErr w:type="spellEnd"/>
      <w:r w:rsidRPr="00981183">
        <w:t xml:space="preserve"> </w:t>
      </w:r>
      <w:proofErr w:type="spellStart"/>
      <w:r w:rsidRPr="00981183">
        <w:t>rada</w:t>
      </w:r>
      <w:proofErr w:type="spellEnd"/>
      <w:r w:rsidRPr="00981183">
        <w:t xml:space="preserve"> s </w:t>
      </w:r>
      <w:proofErr w:type="spellStart"/>
      <w:r w:rsidRPr="00981183">
        <w:t>instrumentima</w:t>
      </w:r>
      <w:proofErr w:type="spellEnd"/>
      <w:r w:rsidRPr="00981183">
        <w:t xml:space="preserve"> </w:t>
      </w:r>
      <w:proofErr w:type="spellStart"/>
      <w:r w:rsidRPr="00981183">
        <w:t>tržišta</w:t>
      </w:r>
      <w:proofErr w:type="spellEnd"/>
      <w:r w:rsidRPr="00981183">
        <w:t xml:space="preserve"> </w:t>
      </w:r>
      <w:proofErr w:type="spellStart"/>
      <w:r w:rsidRPr="00981183">
        <w:t>novca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to </w:t>
      </w:r>
      <w:proofErr w:type="spellStart"/>
      <w:r w:rsidRPr="00981183">
        <w:t>članstvo</w:t>
      </w:r>
      <w:proofErr w:type="spellEnd"/>
      <w:r w:rsidRPr="00981183">
        <w:t xml:space="preserve"> ne </w:t>
      </w:r>
      <w:proofErr w:type="spellStart"/>
      <w:r w:rsidRPr="00981183">
        <w:t>primjenjuju</w:t>
      </w:r>
      <w:proofErr w:type="spellEnd"/>
      <w:r w:rsidRPr="00981183">
        <w:t xml:space="preserve"> se </w:t>
      </w:r>
      <w:proofErr w:type="spellStart"/>
      <w:r w:rsidRPr="00981183">
        <w:t>odredbe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>.</w:t>
      </w:r>
    </w:p>
    <w:p w14:paraId="7861547C" w14:textId="77777777" w:rsidR="00981183" w:rsidRPr="00981183" w:rsidRDefault="00981183" w:rsidP="00981183">
      <w:pPr>
        <w:jc w:val="center"/>
      </w:pPr>
      <w:r w:rsidRPr="00981183">
        <w:t xml:space="preserve">(5)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 koji se </w:t>
      </w:r>
      <w:proofErr w:type="spellStart"/>
      <w:r w:rsidRPr="00981183">
        <w:t>izvršavaju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uređuju</w:t>
      </w:r>
      <w:proofErr w:type="spellEnd"/>
      <w:r w:rsidRPr="00981183">
        <w:t xml:space="preserve"> se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uputstvom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Upravni</w:t>
      </w:r>
      <w:proofErr w:type="spellEnd"/>
      <w:r w:rsidRPr="00981183">
        <w:t xml:space="preserve"> </w:t>
      </w:r>
      <w:proofErr w:type="spellStart"/>
      <w:r w:rsidRPr="00981183">
        <w:t>odbor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48F317D3" w14:textId="77777777" w:rsidR="00981183" w:rsidRPr="00981183" w:rsidRDefault="00981183" w:rsidP="00981183">
      <w:pPr>
        <w:jc w:val="center"/>
        <w:rPr>
          <w:b/>
          <w:bCs/>
        </w:rPr>
      </w:pPr>
      <w:bookmarkStart w:id="4" w:name="clan_4"/>
      <w:bookmarkEnd w:id="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4</w:t>
      </w:r>
    </w:p>
    <w:p w14:paraId="30E5E061" w14:textId="77777777" w:rsidR="00981183" w:rsidRPr="00981183" w:rsidRDefault="00981183" w:rsidP="00981183">
      <w:pPr>
        <w:jc w:val="center"/>
      </w:pPr>
      <w:proofErr w:type="spellStart"/>
      <w:r w:rsidRPr="00981183">
        <w:t>Pojmovi</w:t>
      </w:r>
      <w:proofErr w:type="spellEnd"/>
      <w:r w:rsidRPr="00981183">
        <w:t xml:space="preserve"> koji se </w:t>
      </w:r>
      <w:proofErr w:type="spellStart"/>
      <w:r w:rsidRPr="00981183">
        <w:t>koriste</w:t>
      </w:r>
      <w:proofErr w:type="spellEnd"/>
      <w:r w:rsidRPr="00981183">
        <w:t xml:space="preserve"> u </w:t>
      </w:r>
      <w:proofErr w:type="spellStart"/>
      <w:r w:rsidRPr="00981183">
        <w:t>ovom</w:t>
      </w:r>
      <w:proofErr w:type="spellEnd"/>
      <w:r w:rsidRPr="00981183">
        <w:t xml:space="preserve"> </w:t>
      </w:r>
      <w:proofErr w:type="spellStart"/>
      <w:r w:rsidRPr="00981183">
        <w:t>pravilniku</w:t>
      </w:r>
      <w:proofErr w:type="spellEnd"/>
      <w:r w:rsidRPr="00981183">
        <w:t xml:space="preserve"> </w:t>
      </w:r>
      <w:proofErr w:type="spellStart"/>
      <w:r w:rsidRPr="00981183">
        <w:t>imaju</w:t>
      </w:r>
      <w:proofErr w:type="spellEnd"/>
      <w:r w:rsidRPr="00981183">
        <w:t xml:space="preserve"> </w:t>
      </w:r>
      <w:proofErr w:type="spellStart"/>
      <w:r w:rsidRPr="00981183">
        <w:t>značenje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tim</w:t>
      </w:r>
      <w:proofErr w:type="spellEnd"/>
      <w:r w:rsidRPr="00981183">
        <w:t xml:space="preserve"> </w:t>
      </w:r>
      <w:proofErr w:type="spellStart"/>
      <w:r w:rsidRPr="00981183">
        <w:t>pojmovima</w:t>
      </w:r>
      <w:proofErr w:type="spellEnd"/>
      <w:r w:rsidRPr="00981183">
        <w:t xml:space="preserve"> </w:t>
      </w:r>
      <w:proofErr w:type="spellStart"/>
      <w:r w:rsidRPr="00981183">
        <w:t>određeno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fondovima</w:t>
      </w:r>
      <w:proofErr w:type="spellEnd"/>
      <w:r w:rsidRPr="00981183">
        <w:t xml:space="preserve">, </w:t>
      </w:r>
      <w:proofErr w:type="spellStart"/>
      <w:r w:rsidRPr="00981183">
        <w:t>pravilnicima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ovim</w:t>
      </w:r>
      <w:proofErr w:type="spellEnd"/>
      <w:r w:rsidRPr="00981183">
        <w:t xml:space="preserve"> </w:t>
      </w:r>
      <w:proofErr w:type="spellStart"/>
      <w:r w:rsidRPr="00981183">
        <w:t>pravilnikom</w:t>
      </w:r>
      <w:proofErr w:type="spellEnd"/>
      <w:r w:rsidRPr="00981183">
        <w:t xml:space="preserve">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drugačije</w:t>
      </w:r>
      <w:proofErr w:type="spellEnd"/>
      <w:r w:rsidRPr="00981183">
        <w:t xml:space="preserve"> </w:t>
      </w:r>
      <w:proofErr w:type="spellStart"/>
      <w:r w:rsidRPr="00981183">
        <w:t>naznačeno</w:t>
      </w:r>
      <w:proofErr w:type="spellEnd"/>
      <w:r w:rsidRPr="00981183">
        <w:t>.</w:t>
      </w:r>
    </w:p>
    <w:p w14:paraId="7DDDC433" w14:textId="77777777" w:rsidR="00981183" w:rsidRPr="00981183" w:rsidRDefault="00981183" w:rsidP="00981183">
      <w:pPr>
        <w:jc w:val="center"/>
      </w:pPr>
      <w:bookmarkStart w:id="5" w:name="str_2"/>
      <w:bookmarkEnd w:id="5"/>
      <w:r w:rsidRPr="00981183">
        <w:t>II - VRSTE ČLANSTVA</w:t>
      </w:r>
    </w:p>
    <w:p w14:paraId="3FBCC5FF" w14:textId="77777777" w:rsidR="00981183" w:rsidRPr="00981183" w:rsidRDefault="00981183" w:rsidP="00981183">
      <w:pPr>
        <w:jc w:val="center"/>
        <w:rPr>
          <w:b/>
          <w:bCs/>
        </w:rPr>
      </w:pPr>
      <w:bookmarkStart w:id="6" w:name="clan_5"/>
      <w:bookmarkEnd w:id="6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</w:t>
      </w:r>
    </w:p>
    <w:p w14:paraId="4804B003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Vrste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>:</w:t>
      </w:r>
    </w:p>
    <w:p w14:paraId="76E13DE6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>,</w:t>
      </w:r>
    </w:p>
    <w:p w14:paraId="3A10A674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,</w:t>
      </w:r>
    </w:p>
    <w:p w14:paraId="2BCE7A6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lastRenderedPageBreak/>
        <w:t xml:space="preserve">v)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stanje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>,</w:t>
      </w:r>
    </w:p>
    <w:p w14:paraId="2B3A4EC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g)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udjela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otvorenog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investicionog</w:t>
      </w:r>
      <w:proofErr w:type="spellEnd"/>
      <w:r w:rsidRPr="00981183">
        <w:rPr>
          <w:lang w:val="fr-FR"/>
        </w:rPr>
        <w:t xml:space="preserve"> fonda.</w:t>
      </w:r>
    </w:p>
    <w:p w14:paraId="76EC28B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berze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drugog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uređenog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javnog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tržišta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posebnu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vrstu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propisuje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posebnim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aktom</w:t>
      </w:r>
      <w:proofErr w:type="spellEnd"/>
      <w:r w:rsidRPr="00981183">
        <w:rPr>
          <w:lang w:val="fr-FR"/>
        </w:rPr>
        <w:t>.</w:t>
      </w:r>
    </w:p>
    <w:p w14:paraId="5CE1DB53" w14:textId="77777777" w:rsidR="00981183" w:rsidRPr="00981183" w:rsidRDefault="00981183" w:rsidP="00981183">
      <w:pPr>
        <w:jc w:val="center"/>
        <w:rPr>
          <w:b/>
          <w:bCs/>
        </w:rPr>
      </w:pPr>
      <w:bookmarkStart w:id="7" w:name="str_3"/>
      <w:bookmarkEnd w:id="7"/>
      <w:proofErr w:type="spellStart"/>
      <w:r w:rsidRPr="00981183">
        <w:rPr>
          <w:b/>
          <w:bCs/>
        </w:rPr>
        <w:t>Članstvo</w:t>
      </w:r>
      <w:proofErr w:type="spellEnd"/>
      <w:r w:rsidRPr="00981183">
        <w:rPr>
          <w:b/>
          <w:bCs/>
        </w:rPr>
        <w:t xml:space="preserve"> u </w:t>
      </w:r>
      <w:proofErr w:type="spellStart"/>
      <w:r w:rsidRPr="00981183">
        <w:rPr>
          <w:b/>
          <w:bCs/>
        </w:rPr>
        <w:t>sistemu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obračuna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i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poravnanja</w:t>
      </w:r>
      <w:proofErr w:type="spellEnd"/>
    </w:p>
    <w:p w14:paraId="5FA7F4DD" w14:textId="77777777" w:rsidR="00981183" w:rsidRPr="00981183" w:rsidRDefault="00981183" w:rsidP="00981183">
      <w:pPr>
        <w:jc w:val="center"/>
        <w:rPr>
          <w:b/>
          <w:bCs/>
        </w:rPr>
      </w:pPr>
      <w:bookmarkStart w:id="8" w:name="clan_6"/>
      <w:bookmarkEnd w:id="8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</w:t>
      </w:r>
    </w:p>
    <w:p w14:paraId="4969A9D6" w14:textId="77777777" w:rsidR="00981183" w:rsidRPr="00981183" w:rsidRDefault="00981183" w:rsidP="00981183">
      <w:pPr>
        <w:jc w:val="center"/>
      </w:pP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je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kojem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>:</w:t>
      </w:r>
    </w:p>
    <w:p w14:paraId="75A551A1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omogućava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neposredno</w:t>
      </w:r>
      <w:proofErr w:type="spellEnd"/>
      <w:r w:rsidRPr="00981183">
        <w:t xml:space="preserve"> </w:t>
      </w:r>
      <w:proofErr w:type="spellStart"/>
      <w:r w:rsidRPr="00981183">
        <w:t>otvaranje</w:t>
      </w:r>
      <w:proofErr w:type="spellEnd"/>
      <w:r w:rsidRPr="00981183">
        <w:t xml:space="preserve">, </w:t>
      </w:r>
      <w:proofErr w:type="spellStart"/>
      <w:r w:rsidRPr="00981183">
        <w:t>vođenje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zatvaranje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 xml:space="preserve">,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, </w:t>
      </w:r>
      <w:proofErr w:type="spellStart"/>
      <w:r w:rsidRPr="00981183">
        <w:t>te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za </w:t>
      </w:r>
      <w:proofErr w:type="spellStart"/>
      <w:r w:rsidRPr="00981183">
        <w:t>preuzimanje</w:t>
      </w:r>
      <w:proofErr w:type="spellEnd"/>
      <w:r w:rsidRPr="00981183">
        <w:t>,</w:t>
      </w:r>
    </w:p>
    <w:p w14:paraId="623973FD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dilerski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, </w:t>
      </w:r>
      <w:proofErr w:type="spellStart"/>
      <w:r w:rsidRPr="00981183">
        <w:t>zajednički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pozajmljivanje</w:t>
      </w:r>
      <w:proofErr w:type="spellEnd"/>
      <w:r w:rsidRPr="00981183">
        <w:t>,</w:t>
      </w:r>
    </w:p>
    <w:p w14:paraId="51239D55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omogućava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njegovim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 xml:space="preserve"> </w:t>
      </w:r>
      <w:proofErr w:type="spellStart"/>
      <w:r w:rsidRPr="00981183">
        <w:t>njegovih</w:t>
      </w:r>
      <w:proofErr w:type="spellEnd"/>
      <w:r w:rsidRPr="00981183">
        <w:t xml:space="preserve"> </w:t>
      </w:r>
      <w:proofErr w:type="spellStart"/>
      <w:r w:rsidRPr="00981183">
        <w:t>klijenata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izdavanje</w:t>
      </w:r>
      <w:proofErr w:type="spellEnd"/>
      <w:r w:rsidRPr="00981183">
        <w:t xml:space="preserve"> </w:t>
      </w:r>
      <w:proofErr w:type="spellStart"/>
      <w:r w:rsidRPr="00981183">
        <w:t>izvoda</w:t>
      </w:r>
      <w:proofErr w:type="spellEnd"/>
      <w:r w:rsidRPr="00981183">
        <w:t xml:space="preserve"> o </w:t>
      </w:r>
      <w:proofErr w:type="spellStart"/>
      <w:r w:rsidRPr="00981183">
        <w:t>stanju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 xml:space="preserve"> </w:t>
      </w:r>
      <w:proofErr w:type="spellStart"/>
      <w:r w:rsidRPr="00981183">
        <w:t>otvorenim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5E579959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omogućava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da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prenese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predmet</w:t>
      </w:r>
      <w:proofErr w:type="spellEnd"/>
      <w:r w:rsidRPr="00981183">
        <w:t xml:space="preserve"> </w:t>
      </w:r>
      <w:proofErr w:type="spellStart"/>
      <w:r w:rsidRPr="00981183">
        <w:t>naloga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otvorene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61A2D282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prenosi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zbirni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dodjeljuje</w:t>
      </w:r>
      <w:proofErr w:type="spellEnd"/>
      <w:r w:rsidRPr="00981183">
        <w:t xml:space="preserve"> </w:t>
      </w:r>
      <w:proofErr w:type="spellStart"/>
      <w:r w:rsidRPr="00981183">
        <w:t>registarski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>,</w:t>
      </w:r>
    </w:p>
    <w:p w14:paraId="3E72A3A3" w14:textId="77777777" w:rsidR="00981183" w:rsidRPr="00981183" w:rsidRDefault="00981183" w:rsidP="00981183">
      <w:pPr>
        <w:jc w:val="center"/>
      </w:pPr>
      <w:r w:rsidRPr="00981183">
        <w:t xml:space="preserve">đ) </w:t>
      </w:r>
      <w:proofErr w:type="spellStart"/>
      <w:r w:rsidRPr="00981183">
        <w:t>vraća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,</w:t>
      </w:r>
    </w:p>
    <w:p w14:paraId="4EFC78F5" w14:textId="77777777" w:rsidR="00981183" w:rsidRPr="00981183" w:rsidRDefault="00981183" w:rsidP="00981183">
      <w:pPr>
        <w:jc w:val="center"/>
      </w:pPr>
      <w:r w:rsidRPr="00981183">
        <w:t xml:space="preserve">e) </w:t>
      </w:r>
      <w:proofErr w:type="spellStart"/>
      <w:r w:rsidRPr="00981183">
        <w:t>vrši</w:t>
      </w:r>
      <w:proofErr w:type="spellEnd"/>
      <w:r w:rsidRPr="00981183">
        <w:t xml:space="preserve"> </w:t>
      </w:r>
      <w:proofErr w:type="spellStart"/>
      <w:r w:rsidRPr="00981183">
        <w:t>obračun</w:t>
      </w:r>
      <w:proofErr w:type="spellEnd"/>
      <w:r w:rsidRPr="00981183">
        <w:t xml:space="preserve"> </w:t>
      </w:r>
      <w:proofErr w:type="spellStart"/>
      <w:r w:rsidRPr="00981183">
        <w:t>ukupnih</w:t>
      </w:r>
      <w:proofErr w:type="spellEnd"/>
      <w:r w:rsidRPr="00981183">
        <w:t xml:space="preserve"> </w:t>
      </w:r>
      <w:proofErr w:type="spellStart"/>
      <w:r w:rsidRPr="00981183">
        <w:t>novčanih</w:t>
      </w:r>
      <w:proofErr w:type="spellEnd"/>
      <w:r w:rsidRPr="00981183">
        <w:t xml:space="preserve"> </w:t>
      </w:r>
      <w:proofErr w:type="spellStart"/>
      <w:r w:rsidRPr="00981183">
        <w:t>obaveza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potraživanja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nastala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drugom</w:t>
      </w:r>
      <w:proofErr w:type="spellEnd"/>
      <w:r w:rsidRPr="00981183">
        <w:t xml:space="preserve"> </w:t>
      </w:r>
      <w:proofErr w:type="spellStart"/>
      <w:r w:rsidRPr="00981183">
        <w:t>uređenom</w:t>
      </w:r>
      <w:proofErr w:type="spellEnd"/>
      <w:r w:rsidRPr="00981183">
        <w:t xml:space="preserve"> </w:t>
      </w:r>
      <w:proofErr w:type="spellStart"/>
      <w:r w:rsidRPr="00981183">
        <w:t>javnom</w:t>
      </w:r>
      <w:proofErr w:type="spellEnd"/>
      <w:r w:rsidRPr="00981183">
        <w:t xml:space="preserve"> </w:t>
      </w:r>
      <w:proofErr w:type="spellStart"/>
      <w:r w:rsidRPr="00981183">
        <w:t>tržištu</w:t>
      </w:r>
      <w:proofErr w:type="spellEnd"/>
      <w:r w:rsidRPr="00981183">
        <w:t xml:space="preserve"> (u </w:t>
      </w:r>
      <w:proofErr w:type="spellStart"/>
      <w:r w:rsidRPr="00981183">
        <w:t>daljem</w:t>
      </w:r>
      <w:proofErr w:type="spellEnd"/>
      <w:r w:rsidRPr="00981183">
        <w:t xml:space="preserve"> </w:t>
      </w:r>
      <w:proofErr w:type="spellStart"/>
      <w:r w:rsidRPr="00981183">
        <w:t>tekstu</w:t>
      </w:r>
      <w:proofErr w:type="spellEnd"/>
      <w:r w:rsidRPr="00981183">
        <w:t xml:space="preserve">: </w:t>
      </w:r>
      <w:proofErr w:type="spellStart"/>
      <w:r w:rsidRPr="00981183">
        <w:t>poslovi</w:t>
      </w:r>
      <w:proofErr w:type="spellEnd"/>
      <w:r w:rsidRPr="00981183">
        <w:t xml:space="preserve"> </w:t>
      </w:r>
      <w:proofErr w:type="spellStart"/>
      <w:r w:rsidRPr="00981183">
        <w:t>zaključeni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>),</w:t>
      </w:r>
    </w:p>
    <w:p w14:paraId="46B9398D" w14:textId="77777777" w:rsidR="00981183" w:rsidRPr="00981183" w:rsidRDefault="00981183" w:rsidP="00981183">
      <w:pPr>
        <w:jc w:val="center"/>
      </w:pPr>
      <w:r w:rsidRPr="00981183">
        <w:t xml:space="preserve">ž) </w:t>
      </w:r>
      <w:proofErr w:type="spellStart"/>
      <w:r w:rsidRPr="00981183">
        <w:t>utvrđuje</w:t>
      </w:r>
      <w:proofErr w:type="spellEnd"/>
      <w:r w:rsidRPr="00981183">
        <w:t xml:space="preserve"> </w:t>
      </w:r>
      <w:proofErr w:type="spellStart"/>
      <w:r w:rsidRPr="00981183">
        <w:t>iznos</w:t>
      </w:r>
      <w:proofErr w:type="spellEnd"/>
      <w:r w:rsidRPr="00981183">
        <w:t xml:space="preserve"> </w:t>
      </w:r>
      <w:proofErr w:type="spellStart"/>
      <w:r w:rsidRPr="00981183">
        <w:t>neto</w:t>
      </w:r>
      <w:proofErr w:type="spellEnd"/>
      <w:r w:rsidRPr="00981183">
        <w:t xml:space="preserve"> </w:t>
      </w:r>
      <w:proofErr w:type="spellStart"/>
      <w:r w:rsidRPr="00981183">
        <w:t>dugovanja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neto</w:t>
      </w:r>
      <w:proofErr w:type="spellEnd"/>
      <w:r w:rsidRPr="00981183">
        <w:t xml:space="preserve"> </w:t>
      </w:r>
      <w:proofErr w:type="spellStart"/>
      <w:r w:rsidRPr="00981183">
        <w:t>potraživanja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>,</w:t>
      </w:r>
    </w:p>
    <w:p w14:paraId="4AE1BB4D" w14:textId="77777777" w:rsidR="00981183" w:rsidRPr="00981183" w:rsidRDefault="00981183" w:rsidP="00981183">
      <w:pPr>
        <w:jc w:val="center"/>
      </w:pPr>
      <w:r w:rsidRPr="00981183">
        <w:t xml:space="preserve">z) </w:t>
      </w:r>
      <w:proofErr w:type="spellStart"/>
      <w:r w:rsidRPr="00981183">
        <w:t>omogućava</w:t>
      </w:r>
      <w:proofErr w:type="spellEnd"/>
      <w:r w:rsidRPr="00981183">
        <w:t xml:space="preserve"> </w:t>
      </w:r>
      <w:proofErr w:type="spellStart"/>
      <w:r w:rsidRPr="00981183">
        <w:t>raspoređivanje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preko</w:t>
      </w:r>
      <w:proofErr w:type="spellEnd"/>
      <w:r w:rsidRPr="00981183">
        <w:t xml:space="preserve"> </w:t>
      </w:r>
      <w:proofErr w:type="spellStart"/>
      <w:r w:rsidRPr="00981183">
        <w:t>zajedničkog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krajnjeg</w:t>
      </w:r>
      <w:proofErr w:type="spellEnd"/>
      <w:r w:rsidRPr="00981183">
        <w:t xml:space="preserve"> </w:t>
      </w:r>
      <w:proofErr w:type="spellStart"/>
      <w:r w:rsidRPr="00981183">
        <w:t>kupca</w:t>
      </w:r>
      <w:proofErr w:type="spellEnd"/>
      <w:r w:rsidRPr="00981183">
        <w:t>/</w:t>
      </w:r>
      <w:proofErr w:type="spellStart"/>
      <w:r w:rsidRPr="00981183">
        <w:t>prodavca</w:t>
      </w:r>
      <w:proofErr w:type="spellEnd"/>
      <w:r w:rsidRPr="00981183">
        <w:t>,</w:t>
      </w:r>
    </w:p>
    <w:p w14:paraId="50DB5416" w14:textId="77777777" w:rsidR="00981183" w:rsidRPr="00981183" w:rsidRDefault="00981183" w:rsidP="00981183">
      <w:pPr>
        <w:jc w:val="center"/>
      </w:pPr>
      <w:proofErr w:type="spellStart"/>
      <w:r w:rsidRPr="00981183">
        <w:t>i</w:t>
      </w:r>
      <w:proofErr w:type="spellEnd"/>
      <w:r w:rsidRPr="00981183">
        <w:t xml:space="preserve">) </w:t>
      </w:r>
      <w:proofErr w:type="spellStart"/>
      <w:r w:rsidRPr="00981183">
        <w:t>vrši</w:t>
      </w:r>
      <w:proofErr w:type="spellEnd"/>
      <w:r w:rsidRPr="00981183">
        <w:t xml:space="preserve"> </w:t>
      </w:r>
      <w:proofErr w:type="spellStart"/>
      <w:r w:rsidRPr="00981183">
        <w:t>poravnanje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novca</w:t>
      </w:r>
      <w:proofErr w:type="spellEnd"/>
      <w:r w:rsidRPr="00981183">
        <w:t>,</w:t>
      </w:r>
    </w:p>
    <w:p w14:paraId="0935A50A" w14:textId="77777777" w:rsidR="00981183" w:rsidRPr="00981183" w:rsidRDefault="00981183" w:rsidP="00981183">
      <w:pPr>
        <w:jc w:val="center"/>
      </w:pPr>
      <w:r w:rsidRPr="00981183">
        <w:t xml:space="preserve">j) </w:t>
      </w:r>
      <w:proofErr w:type="spellStart"/>
      <w:r w:rsidRPr="00981183">
        <w:t>prenosi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izvan</w:t>
      </w:r>
      <w:proofErr w:type="spellEnd"/>
      <w:r w:rsidRPr="00981183">
        <w:t xml:space="preserve"> </w:t>
      </w:r>
      <w:proofErr w:type="spellStart"/>
      <w:r w:rsidRPr="00981183">
        <w:t>berze</w:t>
      </w:r>
      <w:proofErr w:type="spellEnd"/>
      <w:r w:rsidRPr="00981183">
        <w:t xml:space="preserve">, a </w:t>
      </w:r>
      <w:proofErr w:type="spellStart"/>
      <w:r w:rsidRPr="00981183">
        <w:t>čije</w:t>
      </w:r>
      <w:proofErr w:type="spellEnd"/>
      <w:r w:rsidRPr="00981183">
        <w:t xml:space="preserve"> se </w:t>
      </w:r>
      <w:proofErr w:type="spellStart"/>
      <w:r w:rsidRPr="00981183">
        <w:t>novčane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izvršavaju</w:t>
      </w:r>
      <w:proofErr w:type="spellEnd"/>
      <w:r w:rsidRPr="00981183">
        <w:t xml:space="preserve"> </w:t>
      </w:r>
      <w:proofErr w:type="spellStart"/>
      <w:r w:rsidRPr="00981183">
        <w:t>direktno</w:t>
      </w:r>
      <w:proofErr w:type="spellEnd"/>
      <w:r w:rsidRPr="00981183">
        <w:t xml:space="preserve"> </w:t>
      </w:r>
      <w:proofErr w:type="spellStart"/>
      <w:r w:rsidRPr="00981183">
        <w:t>između</w:t>
      </w:r>
      <w:proofErr w:type="spellEnd"/>
      <w:r w:rsidRPr="00981183">
        <w:t xml:space="preserve"> </w:t>
      </w:r>
      <w:proofErr w:type="spellStart"/>
      <w:r w:rsidRPr="00981183">
        <w:t>učesnika</w:t>
      </w:r>
      <w:proofErr w:type="spellEnd"/>
      <w:r w:rsidRPr="00981183">
        <w:t>,</w:t>
      </w:r>
    </w:p>
    <w:p w14:paraId="6A092A53" w14:textId="77777777" w:rsidR="00981183" w:rsidRPr="00981183" w:rsidRDefault="00981183" w:rsidP="00981183">
      <w:pPr>
        <w:jc w:val="center"/>
      </w:pPr>
      <w:r w:rsidRPr="00981183">
        <w:t xml:space="preserve">k) </w:t>
      </w:r>
      <w:proofErr w:type="spellStart"/>
      <w:r w:rsidRPr="00981183">
        <w:t>prenosi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pozajmljivanja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,</w:t>
      </w:r>
    </w:p>
    <w:p w14:paraId="7CA9AD1B" w14:textId="77777777" w:rsidR="00981183" w:rsidRPr="00981183" w:rsidRDefault="00981183" w:rsidP="00981183">
      <w:pPr>
        <w:jc w:val="center"/>
      </w:pPr>
      <w:r w:rsidRPr="00981183">
        <w:t xml:space="preserve">l) </w:t>
      </w:r>
      <w:proofErr w:type="spellStart"/>
      <w:r w:rsidRPr="00981183">
        <w:t>vrši</w:t>
      </w:r>
      <w:proofErr w:type="spellEnd"/>
      <w:r w:rsidRPr="00981183">
        <w:t xml:space="preserve"> </w:t>
      </w:r>
      <w:proofErr w:type="spellStart"/>
      <w:r w:rsidRPr="00981183">
        <w:t>prinudnu</w:t>
      </w:r>
      <w:proofErr w:type="spellEnd"/>
      <w:r w:rsidRPr="00981183">
        <w:t xml:space="preserve"> </w:t>
      </w:r>
      <w:proofErr w:type="spellStart"/>
      <w:r w:rsidRPr="00981183">
        <w:t>kupovinu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prodaju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za </w:t>
      </w:r>
      <w:proofErr w:type="spellStart"/>
      <w:r w:rsidRPr="00981183">
        <w:t>potrebe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>,</w:t>
      </w:r>
    </w:p>
    <w:p w14:paraId="1462E7C9" w14:textId="77777777" w:rsidR="00981183" w:rsidRPr="00981183" w:rsidRDefault="00981183" w:rsidP="00981183">
      <w:pPr>
        <w:jc w:val="center"/>
      </w:pPr>
      <w:proofErr w:type="spellStart"/>
      <w:r w:rsidRPr="00981183">
        <w:t>lj</w:t>
      </w:r>
      <w:proofErr w:type="spellEnd"/>
      <w:r w:rsidRPr="00981183">
        <w:t xml:space="preserve">)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sredstava</w:t>
      </w:r>
      <w:proofErr w:type="spellEnd"/>
      <w:r w:rsidRPr="00981183">
        <w:t xml:space="preserve"> </w:t>
      </w:r>
      <w:proofErr w:type="spellStart"/>
      <w:r w:rsidRPr="00981183">
        <w:t>garantnog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izmiruje</w:t>
      </w:r>
      <w:proofErr w:type="spellEnd"/>
      <w:r w:rsidRPr="00981183">
        <w:t xml:space="preserve"> </w:t>
      </w:r>
      <w:proofErr w:type="spellStart"/>
      <w:r w:rsidRPr="00981183">
        <w:t>novčane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ne </w:t>
      </w:r>
      <w:proofErr w:type="spellStart"/>
      <w:r w:rsidRPr="00981183">
        <w:t>izvrši</w:t>
      </w:r>
      <w:proofErr w:type="spellEnd"/>
      <w:r w:rsidRPr="00981183">
        <w:t xml:space="preserve"> </w:t>
      </w:r>
      <w:proofErr w:type="spellStart"/>
      <w:r w:rsidRPr="00981183">
        <w:t>svoje</w:t>
      </w:r>
      <w:proofErr w:type="spellEnd"/>
      <w:r w:rsidRPr="00981183">
        <w:t xml:space="preserve"> </w:t>
      </w:r>
      <w:proofErr w:type="spellStart"/>
      <w:r w:rsidRPr="00981183">
        <w:t>novčane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tih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>.</w:t>
      </w:r>
    </w:p>
    <w:p w14:paraId="3162D0FA" w14:textId="77777777" w:rsidR="00981183" w:rsidRPr="00981183" w:rsidRDefault="00981183" w:rsidP="00981183">
      <w:pPr>
        <w:jc w:val="center"/>
        <w:rPr>
          <w:b/>
          <w:bCs/>
        </w:rPr>
      </w:pPr>
      <w:bookmarkStart w:id="9" w:name="clan_7"/>
      <w:bookmarkEnd w:id="9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7</w:t>
      </w:r>
    </w:p>
    <w:p w14:paraId="36F7E12F" w14:textId="77777777" w:rsidR="00981183" w:rsidRPr="00981183" w:rsidRDefault="00981183" w:rsidP="00981183">
      <w:pPr>
        <w:jc w:val="center"/>
      </w:pP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bude</w:t>
      </w:r>
      <w:proofErr w:type="spellEnd"/>
      <w:r w:rsidRPr="00981183">
        <w:t>:</w:t>
      </w:r>
    </w:p>
    <w:p w14:paraId="5E86A429" w14:textId="77777777" w:rsidR="00981183" w:rsidRPr="00981183" w:rsidRDefault="00981183" w:rsidP="00981183">
      <w:pPr>
        <w:jc w:val="center"/>
      </w:pPr>
      <w:r w:rsidRPr="00981183">
        <w:lastRenderedPageBreak/>
        <w:t xml:space="preserve">a)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posrednik</w:t>
      </w:r>
      <w:proofErr w:type="spellEnd"/>
      <w:r w:rsidRPr="00981183">
        <w:t>,</w:t>
      </w:r>
    </w:p>
    <w:p w14:paraId="6E549BCC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depozitar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obavlja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za </w:t>
      </w:r>
      <w:proofErr w:type="spellStart"/>
      <w:r w:rsidRPr="00981183">
        <w:t>investicioni</w:t>
      </w:r>
      <w:proofErr w:type="spellEnd"/>
      <w:r w:rsidRPr="00981183">
        <w:t xml:space="preserve"> fond,</w:t>
      </w:r>
    </w:p>
    <w:p w14:paraId="3EE9D852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strani</w:t>
      </w:r>
      <w:proofErr w:type="spellEnd"/>
      <w:r w:rsidRPr="00981183">
        <w:t xml:space="preserve">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posrednik</w:t>
      </w:r>
      <w:proofErr w:type="spellEnd"/>
      <w:r w:rsidRPr="00981183">
        <w:t>,</w:t>
      </w:r>
    </w:p>
    <w:p w14:paraId="2C1C9B54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strana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>.</w:t>
      </w:r>
    </w:p>
    <w:p w14:paraId="607FC1AD" w14:textId="77777777" w:rsidR="00981183" w:rsidRPr="00981183" w:rsidRDefault="00981183" w:rsidP="00981183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8</w:t>
      </w:r>
    </w:p>
    <w:p w14:paraId="2035F3B9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Obračun</w:t>
      </w:r>
      <w:proofErr w:type="spellEnd"/>
      <w:r w:rsidRPr="00981183">
        <w:t xml:space="preserve">, </w:t>
      </w:r>
      <w:proofErr w:type="spellStart"/>
      <w:r w:rsidRPr="00981183">
        <w:t>poravnanje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prenos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vrše</w:t>
      </w:r>
      <w:proofErr w:type="spellEnd"/>
      <w:r w:rsidRPr="00981183">
        <w:t xml:space="preserve"> se u </w:t>
      </w:r>
      <w:proofErr w:type="spellStart"/>
      <w:r w:rsidRPr="00981183">
        <w:t>skladu</w:t>
      </w:r>
      <w:proofErr w:type="spellEnd"/>
      <w:r w:rsidRPr="00981183">
        <w:t xml:space="preserve"> s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aktom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o </w:t>
      </w:r>
      <w:proofErr w:type="spellStart"/>
      <w:r w:rsidRPr="00981183">
        <w:t>obračunu</w:t>
      </w:r>
      <w:proofErr w:type="spellEnd"/>
      <w:r w:rsidRPr="00981183">
        <w:t xml:space="preserve">, </w:t>
      </w:r>
      <w:proofErr w:type="spellStart"/>
      <w:r w:rsidRPr="00981183">
        <w:t>poravnanju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prenosu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.</w:t>
      </w:r>
    </w:p>
    <w:p w14:paraId="50D3CCEF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ne </w:t>
      </w:r>
      <w:proofErr w:type="spellStart"/>
      <w:r w:rsidRPr="00981183">
        <w:t>odgovara</w:t>
      </w:r>
      <w:proofErr w:type="spellEnd"/>
      <w:r w:rsidRPr="00981183">
        <w:t xml:space="preserve"> za </w:t>
      </w:r>
      <w:proofErr w:type="spellStart"/>
      <w:r w:rsidRPr="00981183">
        <w:t>štetu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nastane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da </w:t>
      </w:r>
      <w:proofErr w:type="spellStart"/>
      <w:r w:rsidRPr="00981183">
        <w:t>član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ne </w:t>
      </w:r>
      <w:proofErr w:type="spellStart"/>
      <w:r w:rsidRPr="00981183">
        <w:t>postupi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propisima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,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nalogom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>.</w:t>
      </w:r>
    </w:p>
    <w:p w14:paraId="6869C6A9" w14:textId="77777777" w:rsidR="00981183" w:rsidRPr="00981183" w:rsidRDefault="00981183" w:rsidP="00981183">
      <w:pPr>
        <w:jc w:val="center"/>
        <w:rPr>
          <w:b/>
          <w:bCs/>
        </w:rPr>
      </w:pPr>
      <w:bookmarkStart w:id="11" w:name="str_4"/>
      <w:bookmarkEnd w:id="11"/>
      <w:proofErr w:type="spellStart"/>
      <w:r w:rsidRPr="00981183">
        <w:rPr>
          <w:b/>
          <w:bCs/>
        </w:rPr>
        <w:t>Članstvo</w:t>
      </w:r>
      <w:proofErr w:type="spellEnd"/>
      <w:r w:rsidRPr="00981183">
        <w:rPr>
          <w:b/>
          <w:bCs/>
        </w:rPr>
        <w:t xml:space="preserve"> u </w:t>
      </w:r>
      <w:proofErr w:type="spellStart"/>
      <w:r w:rsidRPr="00981183">
        <w:rPr>
          <w:b/>
          <w:bCs/>
        </w:rPr>
        <w:t>sistemu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zalaganja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hartija</w:t>
      </w:r>
      <w:proofErr w:type="spellEnd"/>
      <w:r w:rsidRPr="00981183">
        <w:rPr>
          <w:b/>
          <w:bCs/>
        </w:rPr>
        <w:t xml:space="preserve"> od </w:t>
      </w:r>
      <w:proofErr w:type="spellStart"/>
      <w:proofErr w:type="gramStart"/>
      <w:r w:rsidRPr="00981183">
        <w:rPr>
          <w:b/>
          <w:bCs/>
        </w:rPr>
        <w:t>vrijednosti</w:t>
      </w:r>
      <w:proofErr w:type="spellEnd"/>
      <w:proofErr w:type="gramEnd"/>
    </w:p>
    <w:p w14:paraId="3CF7396E" w14:textId="77777777" w:rsidR="00981183" w:rsidRPr="00981183" w:rsidRDefault="00981183" w:rsidP="00981183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9</w:t>
      </w:r>
    </w:p>
    <w:p w14:paraId="73630A59" w14:textId="77777777" w:rsidR="00981183" w:rsidRPr="00981183" w:rsidRDefault="00981183" w:rsidP="00981183">
      <w:pPr>
        <w:jc w:val="center"/>
      </w:pP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je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kojem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>:</w:t>
      </w:r>
    </w:p>
    <w:p w14:paraId="3990ECEC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omogućava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neposredan</w:t>
      </w:r>
      <w:proofErr w:type="spellEnd"/>
      <w:r w:rsidRPr="00981183">
        <w:t xml:space="preserve"> </w:t>
      </w:r>
      <w:proofErr w:type="spellStart"/>
      <w:r w:rsidRPr="00981183">
        <w:t>upis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brisanje</w:t>
      </w:r>
      <w:proofErr w:type="spellEnd"/>
      <w:r w:rsidRPr="00981183">
        <w:t xml:space="preserve"> </w:t>
      </w:r>
      <w:proofErr w:type="spellStart"/>
      <w:r w:rsidRPr="00981183">
        <w:t>založnog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se </w:t>
      </w:r>
      <w:proofErr w:type="spellStart"/>
      <w:r w:rsidRPr="00981183">
        <w:t>nalaze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>,</w:t>
      </w:r>
    </w:p>
    <w:p w14:paraId="07DDE57E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sprovodi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prodaje</w:t>
      </w:r>
      <w:proofErr w:type="spellEnd"/>
      <w:r w:rsidRPr="00981183">
        <w:t xml:space="preserve"> </w:t>
      </w:r>
      <w:proofErr w:type="spellStart"/>
      <w:r w:rsidRPr="00981183">
        <w:t>založenih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se </w:t>
      </w:r>
      <w:proofErr w:type="spellStart"/>
      <w:r w:rsidRPr="00981183">
        <w:t>nalaze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>.</w:t>
      </w:r>
    </w:p>
    <w:p w14:paraId="66B9B863" w14:textId="77777777" w:rsidR="00981183" w:rsidRPr="00981183" w:rsidRDefault="00981183" w:rsidP="00981183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10</w:t>
      </w:r>
    </w:p>
    <w:p w14:paraId="7DE38ED8" w14:textId="77777777" w:rsidR="00981183" w:rsidRPr="00981183" w:rsidRDefault="00981183" w:rsidP="00981183">
      <w:pPr>
        <w:jc w:val="center"/>
      </w:pP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bude</w:t>
      </w:r>
      <w:proofErr w:type="spellEnd"/>
      <w:r w:rsidRPr="00981183">
        <w:t>:</w:t>
      </w:r>
    </w:p>
    <w:p w14:paraId="1DEBEF5B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posrednik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>,</w:t>
      </w:r>
    </w:p>
    <w:p w14:paraId="7F4A2556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depozitar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obavlja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za </w:t>
      </w:r>
      <w:proofErr w:type="spellStart"/>
      <w:r w:rsidRPr="00981183">
        <w:t>investicioni</w:t>
      </w:r>
      <w:proofErr w:type="spellEnd"/>
      <w:r w:rsidRPr="00981183">
        <w:t xml:space="preserve"> fond.</w:t>
      </w:r>
    </w:p>
    <w:p w14:paraId="5A8745AF" w14:textId="77777777" w:rsidR="00981183" w:rsidRPr="00981183" w:rsidRDefault="00981183" w:rsidP="00981183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11</w:t>
      </w:r>
    </w:p>
    <w:p w14:paraId="128924B7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Upis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brisanje</w:t>
      </w:r>
      <w:proofErr w:type="spellEnd"/>
      <w:r w:rsidRPr="00981183">
        <w:t xml:space="preserve"> </w:t>
      </w:r>
      <w:proofErr w:type="spellStart"/>
      <w:r w:rsidRPr="00981183">
        <w:t>založnog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se </w:t>
      </w:r>
      <w:proofErr w:type="spellStart"/>
      <w:r w:rsidRPr="00981183">
        <w:t>nalaze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vrši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325247AA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ne </w:t>
      </w:r>
      <w:proofErr w:type="spellStart"/>
      <w:r w:rsidRPr="00981183">
        <w:t>odgovara</w:t>
      </w:r>
      <w:proofErr w:type="spellEnd"/>
      <w:r w:rsidRPr="00981183">
        <w:t xml:space="preserve"> za </w:t>
      </w:r>
      <w:proofErr w:type="spellStart"/>
      <w:r w:rsidRPr="00981183">
        <w:t>štetu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nastane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da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prilikom</w:t>
      </w:r>
      <w:proofErr w:type="spellEnd"/>
      <w:r w:rsidRPr="00981183">
        <w:t xml:space="preserve"> </w:t>
      </w:r>
      <w:proofErr w:type="spellStart"/>
      <w:r w:rsidRPr="00981183">
        <w:t>upisa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brisanja</w:t>
      </w:r>
      <w:proofErr w:type="spellEnd"/>
      <w:r w:rsidRPr="00981183">
        <w:t xml:space="preserve"> </w:t>
      </w:r>
      <w:proofErr w:type="spellStart"/>
      <w:r w:rsidRPr="00981183">
        <w:t>založnog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ne </w:t>
      </w:r>
      <w:proofErr w:type="spellStart"/>
      <w:r w:rsidRPr="00981183">
        <w:t>postupi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 xml:space="preserve"> o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19940DAA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15" w:name="str_5"/>
      <w:bookmarkEnd w:id="15"/>
      <w:proofErr w:type="spellStart"/>
      <w:r w:rsidRPr="00981183">
        <w:rPr>
          <w:b/>
          <w:bCs/>
          <w:lang w:val="fr-FR"/>
        </w:rPr>
        <w:t>Članstvo</w:t>
      </w:r>
      <w:proofErr w:type="spellEnd"/>
      <w:r w:rsidRPr="00981183">
        <w:rPr>
          <w:b/>
          <w:bCs/>
          <w:lang w:val="fr-FR"/>
        </w:rPr>
        <w:t xml:space="preserve"> u </w:t>
      </w:r>
      <w:proofErr w:type="spellStart"/>
      <w:r w:rsidRPr="00981183">
        <w:rPr>
          <w:b/>
          <w:bCs/>
          <w:lang w:val="fr-FR"/>
        </w:rPr>
        <w:t>sistemu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uvida</w:t>
      </w:r>
      <w:proofErr w:type="spellEnd"/>
      <w:r w:rsidRPr="00981183">
        <w:rPr>
          <w:b/>
          <w:bCs/>
          <w:lang w:val="fr-FR"/>
        </w:rPr>
        <w:t xml:space="preserve"> u </w:t>
      </w:r>
      <w:proofErr w:type="spellStart"/>
      <w:r w:rsidRPr="00981183">
        <w:rPr>
          <w:b/>
          <w:bCs/>
          <w:lang w:val="fr-FR"/>
        </w:rPr>
        <w:t>stanje</w:t>
      </w:r>
      <w:proofErr w:type="spellEnd"/>
      <w:r w:rsidRPr="00981183">
        <w:rPr>
          <w:b/>
          <w:bCs/>
          <w:lang w:val="fr-FR"/>
        </w:rPr>
        <w:t xml:space="preserve"> na </w:t>
      </w:r>
      <w:proofErr w:type="spellStart"/>
      <w:r w:rsidRPr="00981183">
        <w:rPr>
          <w:b/>
          <w:bCs/>
          <w:lang w:val="fr-FR"/>
        </w:rPr>
        <w:t>računu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emitenta</w:t>
      </w:r>
      <w:proofErr w:type="spellEnd"/>
    </w:p>
    <w:p w14:paraId="5FDD027B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16" w:name="clan_12"/>
      <w:bookmarkEnd w:id="16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12</w:t>
      </w:r>
    </w:p>
    <w:p w14:paraId="3CB50CB7" w14:textId="77777777" w:rsidR="00981183" w:rsidRPr="00981183" w:rsidRDefault="00981183" w:rsidP="00981183">
      <w:pPr>
        <w:jc w:val="center"/>
        <w:rPr>
          <w:lang w:val="fr-FR"/>
        </w:rPr>
      </w:pP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stanje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kojem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omogućava</w:t>
      </w:r>
      <w:proofErr w:type="spellEnd"/>
      <w:r w:rsidRPr="00981183">
        <w:rPr>
          <w:lang w:val="fr-FR"/>
        </w:rPr>
        <w:t xml:space="preserve"> </w:t>
      </w:r>
      <w:proofErr w:type="spellStart"/>
      <w:proofErr w:type="gramStart"/>
      <w:r w:rsidRPr="00981183">
        <w:rPr>
          <w:lang w:val="fr-FR"/>
        </w:rPr>
        <w:t>članu</w:t>
      </w:r>
      <w:proofErr w:type="spellEnd"/>
      <w:r w:rsidRPr="00981183">
        <w:rPr>
          <w:lang w:val="fr-FR"/>
        </w:rPr>
        <w:t>:</w:t>
      </w:r>
      <w:proofErr w:type="gramEnd"/>
    </w:p>
    <w:p w14:paraId="08B58EC4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a) </w:t>
      </w:r>
      <w:proofErr w:type="spellStart"/>
      <w:r w:rsidRPr="00981183">
        <w:rPr>
          <w:lang w:val="fr-FR"/>
        </w:rPr>
        <w:t>uvid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podatke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hartijama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njihovim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vlasnicima</w:t>
      </w:r>
      <w:proofErr w:type="spellEnd"/>
      <w:r w:rsidRPr="00981183">
        <w:rPr>
          <w:lang w:val="fr-FR"/>
        </w:rPr>
        <w:t>,</w:t>
      </w:r>
    </w:p>
    <w:p w14:paraId="3832B737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b) </w:t>
      </w:r>
      <w:proofErr w:type="spellStart"/>
      <w:r w:rsidRPr="00981183">
        <w:rPr>
          <w:lang w:val="fr-FR"/>
        </w:rPr>
        <w:t>uvid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podatke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statusu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pojedinačnog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>,</w:t>
      </w:r>
    </w:p>
    <w:p w14:paraId="0CAB93CC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lastRenderedPageBreak/>
        <w:t xml:space="preserve">v) </w:t>
      </w:r>
      <w:proofErr w:type="spellStart"/>
      <w:r w:rsidRPr="00981183">
        <w:rPr>
          <w:lang w:val="fr-FR"/>
        </w:rPr>
        <w:t>uvid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podatke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hartijama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su </w:t>
      </w:r>
      <w:proofErr w:type="spellStart"/>
      <w:r w:rsidRPr="00981183">
        <w:rPr>
          <w:lang w:val="fr-FR"/>
        </w:rPr>
        <w:t>povučene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brisane</w:t>
      </w:r>
      <w:proofErr w:type="spellEnd"/>
      <w:r w:rsidRPr="00981183">
        <w:rPr>
          <w:lang w:val="fr-FR"/>
        </w:rPr>
        <w:t>.</w:t>
      </w:r>
    </w:p>
    <w:p w14:paraId="2D51B248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13</w:t>
      </w:r>
    </w:p>
    <w:p w14:paraId="32313E5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stanje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mogu</w:t>
      </w:r>
      <w:proofErr w:type="spellEnd"/>
      <w:r w:rsidRPr="00981183">
        <w:rPr>
          <w:lang w:val="fr-FR"/>
        </w:rPr>
        <w:t xml:space="preserve"> da </w:t>
      </w:r>
      <w:proofErr w:type="spellStart"/>
      <w:proofErr w:type="gramStart"/>
      <w:r w:rsidRPr="00981183">
        <w:rPr>
          <w:lang w:val="fr-FR"/>
        </w:rPr>
        <w:t>budu</w:t>
      </w:r>
      <w:proofErr w:type="spellEnd"/>
      <w:r w:rsidRPr="00981183">
        <w:rPr>
          <w:lang w:val="fr-FR"/>
        </w:rPr>
        <w:t>:</w:t>
      </w:r>
      <w:proofErr w:type="gramEnd"/>
    </w:p>
    <w:p w14:paraId="26313C57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a) </w:t>
      </w:r>
      <w:proofErr w:type="spellStart"/>
      <w:r w:rsidRPr="00981183">
        <w:rPr>
          <w:lang w:val="fr-FR"/>
        </w:rPr>
        <w:t>emitent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emitovao</w:t>
      </w:r>
      <w:proofErr w:type="spellEnd"/>
      <w:r w:rsidRPr="00981183">
        <w:rPr>
          <w:lang w:val="fr-FR"/>
        </w:rPr>
        <w:t>,</w:t>
      </w:r>
    </w:p>
    <w:p w14:paraId="49E499F1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b) </w:t>
      </w:r>
      <w:proofErr w:type="spellStart"/>
      <w:r w:rsidRPr="00981183">
        <w:rPr>
          <w:lang w:val="fr-FR"/>
        </w:rPr>
        <w:t>društvo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investicionim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fondom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emitovao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investicioni</w:t>
      </w:r>
      <w:proofErr w:type="spellEnd"/>
      <w:r w:rsidRPr="00981183">
        <w:rPr>
          <w:lang w:val="fr-FR"/>
        </w:rPr>
        <w:t xml:space="preserve"> fond </w:t>
      </w:r>
      <w:proofErr w:type="spellStart"/>
      <w:r w:rsidRPr="00981183">
        <w:rPr>
          <w:lang w:val="fr-FR"/>
        </w:rPr>
        <w:t>kojim</w:t>
      </w:r>
      <w:proofErr w:type="spellEnd"/>
      <w:r w:rsidRPr="00981183">
        <w:rPr>
          <w:lang w:val="fr-FR"/>
        </w:rPr>
        <w:t xml:space="preserve"> to </w:t>
      </w:r>
      <w:proofErr w:type="spellStart"/>
      <w:r w:rsidRPr="00981183">
        <w:rPr>
          <w:lang w:val="fr-FR"/>
        </w:rPr>
        <w:t>društvo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</w:t>
      </w:r>
      <w:proofErr w:type="spellEnd"/>
      <w:r w:rsidRPr="00981183">
        <w:rPr>
          <w:lang w:val="fr-FR"/>
        </w:rPr>
        <w:t>,</w:t>
      </w:r>
    </w:p>
    <w:p w14:paraId="61F27F33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v) </w:t>
      </w:r>
      <w:proofErr w:type="spellStart"/>
      <w:r w:rsidRPr="00981183">
        <w:rPr>
          <w:lang w:val="fr-FR"/>
        </w:rPr>
        <w:t>Centralna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Bosne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Hercegovine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kao</w:t>
      </w:r>
      <w:proofErr w:type="spellEnd"/>
      <w:r w:rsidRPr="00981183">
        <w:rPr>
          <w:lang w:val="fr-FR"/>
        </w:rPr>
        <w:t xml:space="preserve"> agent </w:t>
      </w:r>
      <w:proofErr w:type="spellStart"/>
      <w:r w:rsidRPr="00981183">
        <w:rPr>
          <w:lang w:val="fr-FR"/>
        </w:rPr>
        <w:t>emisije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dužničke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emituje</w:t>
      </w:r>
      <w:proofErr w:type="spellEnd"/>
      <w:r w:rsidRPr="00981183">
        <w:rPr>
          <w:lang w:val="fr-FR"/>
        </w:rPr>
        <w:t xml:space="preserve"> Bosna i </w:t>
      </w:r>
      <w:proofErr w:type="spellStart"/>
      <w:r w:rsidRPr="00981183">
        <w:rPr>
          <w:lang w:val="fr-FR"/>
        </w:rPr>
        <w:t>Hercegovina</w:t>
      </w:r>
      <w:proofErr w:type="spellEnd"/>
      <w:r w:rsidRPr="00981183">
        <w:rPr>
          <w:lang w:val="fr-FR"/>
        </w:rPr>
        <w:t>,</w:t>
      </w:r>
    </w:p>
    <w:p w14:paraId="2F06C0C3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g) agent </w:t>
      </w:r>
      <w:proofErr w:type="spellStart"/>
      <w:r w:rsidRPr="00981183">
        <w:rPr>
          <w:lang w:val="fr-FR"/>
        </w:rPr>
        <w:t>emisije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dužničke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kontinuiranom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metodom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tranšama</w:t>
      </w:r>
      <w:proofErr w:type="spellEnd"/>
      <w:r w:rsidRPr="00981183">
        <w:rPr>
          <w:lang w:val="fr-FR"/>
        </w:rPr>
        <w:t>,</w:t>
      </w:r>
    </w:p>
    <w:p w14:paraId="311DCEA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d) </w:t>
      </w:r>
      <w:proofErr w:type="spellStart"/>
      <w:r w:rsidRPr="00981183">
        <w:rPr>
          <w:lang w:val="fr-FR"/>
        </w:rPr>
        <w:t>društvo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penzijskim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fondom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emitovao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penzijski</w:t>
      </w:r>
      <w:proofErr w:type="spellEnd"/>
      <w:r w:rsidRPr="00981183">
        <w:rPr>
          <w:lang w:val="fr-FR"/>
        </w:rPr>
        <w:t xml:space="preserve"> fond </w:t>
      </w:r>
      <w:proofErr w:type="spellStart"/>
      <w:r w:rsidRPr="00981183">
        <w:rPr>
          <w:lang w:val="fr-FR"/>
        </w:rPr>
        <w:t>kojim</w:t>
      </w:r>
      <w:proofErr w:type="spellEnd"/>
      <w:r w:rsidRPr="00981183">
        <w:rPr>
          <w:lang w:val="fr-FR"/>
        </w:rPr>
        <w:t xml:space="preserve"> to </w:t>
      </w:r>
      <w:proofErr w:type="spellStart"/>
      <w:r w:rsidRPr="00981183">
        <w:rPr>
          <w:lang w:val="fr-FR"/>
        </w:rPr>
        <w:t>društvo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</w:t>
      </w:r>
      <w:proofErr w:type="spellEnd"/>
      <w:r w:rsidRPr="00981183">
        <w:rPr>
          <w:lang w:val="fr-FR"/>
        </w:rPr>
        <w:t>,</w:t>
      </w:r>
    </w:p>
    <w:p w14:paraId="5F8CF5DD" w14:textId="77777777" w:rsidR="00981183" w:rsidRPr="00981183" w:rsidRDefault="00981183" w:rsidP="00981183">
      <w:pPr>
        <w:jc w:val="center"/>
        <w:rPr>
          <w:lang w:val="fr-FR"/>
        </w:rPr>
      </w:pPr>
      <w:proofErr w:type="gramStart"/>
      <w:r w:rsidRPr="00981183">
        <w:rPr>
          <w:lang w:val="fr-FR"/>
        </w:rPr>
        <w:t>đ</w:t>
      </w:r>
      <w:proofErr w:type="gramEnd"/>
      <w:r w:rsidRPr="00981183">
        <w:rPr>
          <w:lang w:val="fr-FR"/>
        </w:rPr>
        <w:t xml:space="preserve">) </w:t>
      </w:r>
      <w:proofErr w:type="spellStart"/>
      <w:r w:rsidRPr="00981183">
        <w:rPr>
          <w:lang w:val="fr-FR"/>
        </w:rPr>
        <w:t>finansijske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organizacije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osnovane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posebnim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zakonom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imovinom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koja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direktno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indirektno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vlasništvu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Republike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Srpske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su </w:t>
      </w:r>
      <w:proofErr w:type="spellStart"/>
      <w:r w:rsidRPr="00981183">
        <w:rPr>
          <w:lang w:val="fr-FR"/>
        </w:rPr>
        <w:t>emitovali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fondovi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kojim</w:t>
      </w:r>
      <w:proofErr w:type="spellEnd"/>
      <w:r w:rsidRPr="00981183">
        <w:rPr>
          <w:lang w:val="fr-FR"/>
        </w:rPr>
        <w:t xml:space="preserve"> te </w:t>
      </w:r>
      <w:proofErr w:type="spellStart"/>
      <w:r w:rsidRPr="00981183">
        <w:rPr>
          <w:lang w:val="fr-FR"/>
        </w:rPr>
        <w:t>organizacije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upravljaju</w:t>
      </w:r>
      <w:proofErr w:type="spellEnd"/>
      <w:r w:rsidRPr="00981183">
        <w:rPr>
          <w:lang w:val="fr-FR"/>
        </w:rPr>
        <w:t>.</w:t>
      </w:r>
    </w:p>
    <w:p w14:paraId="3DC1176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stanje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dužan</w:t>
      </w:r>
      <w:proofErr w:type="spellEnd"/>
      <w:r w:rsidRPr="00981183">
        <w:rPr>
          <w:lang w:val="fr-FR"/>
        </w:rPr>
        <w:t xml:space="preserve"> je da </w:t>
      </w:r>
      <w:proofErr w:type="spellStart"/>
      <w:r w:rsidRPr="00981183">
        <w:rPr>
          <w:lang w:val="fr-FR"/>
        </w:rPr>
        <w:t>podatke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vlasnicima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obezbijedi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neovlašćenog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korišćenja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odgovoran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štetu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vezi</w:t>
      </w:r>
      <w:proofErr w:type="spellEnd"/>
      <w:r w:rsidRPr="00981183">
        <w:rPr>
          <w:lang w:val="fr-FR"/>
        </w:rPr>
        <w:t xml:space="preserve"> s </w:t>
      </w:r>
      <w:proofErr w:type="spellStart"/>
      <w:r w:rsidRPr="00981183">
        <w:rPr>
          <w:lang w:val="fr-FR"/>
        </w:rPr>
        <w:t>tim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nastane</w:t>
      </w:r>
      <w:proofErr w:type="spellEnd"/>
      <w:r w:rsidRPr="00981183">
        <w:rPr>
          <w:lang w:val="fr-FR"/>
        </w:rPr>
        <w:t>.</w:t>
      </w:r>
    </w:p>
    <w:p w14:paraId="33AB5E0D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18" w:name="str_6"/>
      <w:bookmarkEnd w:id="18"/>
      <w:proofErr w:type="spellStart"/>
      <w:r w:rsidRPr="00981183">
        <w:rPr>
          <w:b/>
          <w:bCs/>
          <w:lang w:val="fr-FR"/>
        </w:rPr>
        <w:t>Članstvo</w:t>
      </w:r>
      <w:proofErr w:type="spellEnd"/>
      <w:r w:rsidRPr="00981183">
        <w:rPr>
          <w:b/>
          <w:bCs/>
          <w:lang w:val="fr-FR"/>
        </w:rPr>
        <w:t xml:space="preserve"> u </w:t>
      </w:r>
      <w:proofErr w:type="spellStart"/>
      <w:r w:rsidRPr="00981183">
        <w:rPr>
          <w:b/>
          <w:bCs/>
          <w:lang w:val="fr-FR"/>
        </w:rPr>
        <w:t>sistemu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uvida</w:t>
      </w:r>
      <w:proofErr w:type="spellEnd"/>
      <w:r w:rsidRPr="00981183">
        <w:rPr>
          <w:b/>
          <w:bCs/>
          <w:lang w:val="fr-FR"/>
        </w:rPr>
        <w:t xml:space="preserve"> u </w:t>
      </w:r>
      <w:proofErr w:type="spellStart"/>
      <w:r w:rsidRPr="00981183">
        <w:rPr>
          <w:b/>
          <w:bCs/>
          <w:lang w:val="fr-FR"/>
        </w:rPr>
        <w:t>registar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udjela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otvorenog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investicionog</w:t>
      </w:r>
      <w:proofErr w:type="spellEnd"/>
      <w:r w:rsidRPr="00981183">
        <w:rPr>
          <w:b/>
          <w:bCs/>
          <w:lang w:val="fr-FR"/>
        </w:rPr>
        <w:t xml:space="preserve"> fonda</w:t>
      </w:r>
    </w:p>
    <w:p w14:paraId="5043E2D3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14</w:t>
      </w:r>
    </w:p>
    <w:p w14:paraId="5761AB24" w14:textId="77777777" w:rsidR="00981183" w:rsidRPr="00981183" w:rsidRDefault="00981183" w:rsidP="00981183">
      <w:pPr>
        <w:jc w:val="center"/>
        <w:rPr>
          <w:lang w:val="fr-FR"/>
        </w:rPr>
      </w:pP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udjela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otvorenog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investicionog</w:t>
      </w:r>
      <w:proofErr w:type="spellEnd"/>
      <w:r w:rsidRPr="00981183">
        <w:rPr>
          <w:lang w:val="fr-FR"/>
        </w:rPr>
        <w:t xml:space="preserve"> fonda je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kojem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omogućava</w:t>
      </w:r>
      <w:proofErr w:type="spellEnd"/>
      <w:r w:rsidRPr="00981183">
        <w:rPr>
          <w:lang w:val="fr-FR"/>
        </w:rPr>
        <w:t xml:space="preserve"> </w:t>
      </w:r>
      <w:proofErr w:type="spellStart"/>
      <w:proofErr w:type="gramStart"/>
      <w:r w:rsidRPr="00981183">
        <w:rPr>
          <w:lang w:val="fr-FR"/>
        </w:rPr>
        <w:t>članu</w:t>
      </w:r>
      <w:proofErr w:type="spellEnd"/>
      <w:r w:rsidRPr="00981183">
        <w:rPr>
          <w:lang w:val="fr-FR"/>
        </w:rPr>
        <w:t>:</w:t>
      </w:r>
      <w:proofErr w:type="gramEnd"/>
    </w:p>
    <w:p w14:paraId="58EF72E5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uvid</w:t>
      </w:r>
      <w:proofErr w:type="spellEnd"/>
      <w:r w:rsidRPr="00981183">
        <w:t xml:space="preserve"> u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udjelima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njihovim</w:t>
      </w:r>
      <w:proofErr w:type="spellEnd"/>
      <w:r w:rsidRPr="00981183">
        <w:t xml:space="preserve"> </w:t>
      </w:r>
      <w:proofErr w:type="spellStart"/>
      <w:r w:rsidRPr="00981183">
        <w:t>vlasnicima</w:t>
      </w:r>
      <w:proofErr w:type="spellEnd"/>
      <w:r w:rsidRPr="00981183">
        <w:t>,</w:t>
      </w:r>
    </w:p>
    <w:p w14:paraId="7517ADD4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uvid</w:t>
      </w:r>
      <w:proofErr w:type="spellEnd"/>
      <w:r w:rsidRPr="00981183">
        <w:t xml:space="preserve"> u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statusu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pojedinačnog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>,</w:t>
      </w:r>
    </w:p>
    <w:p w14:paraId="28749AC6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uvid</w:t>
      </w:r>
      <w:proofErr w:type="spellEnd"/>
      <w:r w:rsidRPr="00981183">
        <w:t xml:space="preserve"> u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broju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datumu</w:t>
      </w:r>
      <w:proofErr w:type="spellEnd"/>
      <w:r w:rsidRPr="00981183">
        <w:t xml:space="preserve"> </w:t>
      </w:r>
      <w:proofErr w:type="spellStart"/>
      <w:r w:rsidRPr="00981183">
        <w:t>sticanja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otuđenja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pojedinačnog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>.</w:t>
      </w:r>
    </w:p>
    <w:p w14:paraId="1C62620B" w14:textId="77777777" w:rsidR="00981183" w:rsidRPr="00981183" w:rsidRDefault="00981183" w:rsidP="00981183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15</w:t>
      </w:r>
    </w:p>
    <w:p w14:paraId="0557F7BF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bude</w:t>
      </w:r>
      <w:proofErr w:type="spellEnd"/>
      <w:r w:rsidRPr="00981183">
        <w:t>:</w:t>
      </w:r>
    </w:p>
    <w:p w14:paraId="1AC81343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 - za </w:t>
      </w:r>
      <w:proofErr w:type="spellStart"/>
      <w:r w:rsidRPr="00981183">
        <w:t>udjele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emitovao</w:t>
      </w:r>
      <w:proofErr w:type="spellEnd"/>
      <w:r w:rsidRPr="00981183">
        <w:t xml:space="preserve"> </w:t>
      </w:r>
      <w:proofErr w:type="spellStart"/>
      <w:r w:rsidRPr="00981183">
        <w:t>otvoreni</w:t>
      </w:r>
      <w:proofErr w:type="spellEnd"/>
      <w:r w:rsidRPr="00981183">
        <w:t xml:space="preserve"> </w:t>
      </w:r>
      <w:proofErr w:type="spellStart"/>
      <w:r w:rsidRPr="00981183">
        <w:t>investicioni</w:t>
      </w:r>
      <w:proofErr w:type="spellEnd"/>
      <w:r w:rsidRPr="00981183">
        <w:t xml:space="preserve"> fond </w:t>
      </w:r>
      <w:proofErr w:type="spellStart"/>
      <w:r w:rsidRPr="00981183">
        <w:t>kojim</w:t>
      </w:r>
      <w:proofErr w:type="spellEnd"/>
      <w:r w:rsidRPr="00981183">
        <w:t xml:space="preserve"> to </w:t>
      </w:r>
      <w:proofErr w:type="spellStart"/>
      <w:r w:rsidRPr="00981183">
        <w:t>društvo</w:t>
      </w:r>
      <w:proofErr w:type="spellEnd"/>
      <w:r w:rsidRPr="00981183">
        <w:t xml:space="preserve"> </w:t>
      </w:r>
      <w:proofErr w:type="spellStart"/>
      <w:r w:rsidRPr="00981183">
        <w:t>upravlja</w:t>
      </w:r>
      <w:proofErr w:type="spellEnd"/>
      <w:r w:rsidRPr="00981183">
        <w:t>,</w:t>
      </w:r>
    </w:p>
    <w:p w14:paraId="08979FA6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depozitar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- za </w:t>
      </w:r>
      <w:proofErr w:type="spellStart"/>
      <w:r w:rsidRPr="00981183">
        <w:t>udjele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emitovao</w:t>
      </w:r>
      <w:proofErr w:type="spellEnd"/>
      <w:r w:rsidRPr="00981183">
        <w:t xml:space="preserve"> </w:t>
      </w:r>
      <w:proofErr w:type="spellStart"/>
      <w:r w:rsidRPr="00981183">
        <w:t>otvoreni</w:t>
      </w:r>
      <w:proofErr w:type="spellEnd"/>
      <w:r w:rsidRPr="00981183">
        <w:t xml:space="preserve"> </w:t>
      </w:r>
      <w:proofErr w:type="spellStart"/>
      <w:r w:rsidRPr="00981183">
        <w:t>investicioni</w:t>
      </w:r>
      <w:proofErr w:type="spellEnd"/>
      <w:r w:rsidRPr="00981183">
        <w:t xml:space="preserve"> fond za koji </w:t>
      </w:r>
      <w:proofErr w:type="spellStart"/>
      <w:r w:rsidRPr="00981183">
        <w:t>obavlja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>.</w:t>
      </w:r>
    </w:p>
    <w:p w14:paraId="3BD46086" w14:textId="77777777" w:rsidR="00981183" w:rsidRPr="00981183" w:rsidRDefault="00981183" w:rsidP="00981183">
      <w:pPr>
        <w:jc w:val="center"/>
      </w:pPr>
      <w:r w:rsidRPr="00981183">
        <w:lastRenderedPageBreak/>
        <w:t xml:space="preserve">(2) </w:t>
      </w:r>
      <w:proofErr w:type="spellStart"/>
      <w:r w:rsidRPr="00981183">
        <w:t>Član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dužan</w:t>
      </w:r>
      <w:proofErr w:type="spellEnd"/>
      <w:r w:rsidRPr="00981183">
        <w:t xml:space="preserve"> je da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vlasnicima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obezbijedi</w:t>
      </w:r>
      <w:proofErr w:type="spellEnd"/>
      <w:r w:rsidRPr="00981183">
        <w:t xml:space="preserve"> od </w:t>
      </w:r>
      <w:proofErr w:type="spellStart"/>
      <w:r w:rsidRPr="00981183">
        <w:t>neovlašćenog</w:t>
      </w:r>
      <w:proofErr w:type="spellEnd"/>
      <w:r w:rsidRPr="00981183">
        <w:t xml:space="preserve"> </w:t>
      </w:r>
      <w:proofErr w:type="spellStart"/>
      <w:r w:rsidRPr="00981183">
        <w:t>korišćenja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odgovoran</w:t>
      </w:r>
      <w:proofErr w:type="spellEnd"/>
      <w:r w:rsidRPr="00981183">
        <w:t xml:space="preserve"> je za </w:t>
      </w:r>
      <w:proofErr w:type="spellStart"/>
      <w:r w:rsidRPr="00981183">
        <w:t>štetu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u </w:t>
      </w:r>
      <w:proofErr w:type="spellStart"/>
      <w:r w:rsidRPr="00981183">
        <w:t>vezi</w:t>
      </w:r>
      <w:proofErr w:type="spellEnd"/>
      <w:r w:rsidRPr="00981183">
        <w:t xml:space="preserve"> s </w:t>
      </w:r>
      <w:proofErr w:type="spellStart"/>
      <w:r w:rsidRPr="00981183">
        <w:t>tim</w:t>
      </w:r>
      <w:proofErr w:type="spellEnd"/>
      <w:r w:rsidRPr="00981183">
        <w:t xml:space="preserve"> </w:t>
      </w:r>
      <w:proofErr w:type="spellStart"/>
      <w:r w:rsidRPr="00981183">
        <w:t>nastane</w:t>
      </w:r>
      <w:proofErr w:type="spellEnd"/>
      <w:r w:rsidRPr="00981183">
        <w:t>.</w:t>
      </w:r>
    </w:p>
    <w:p w14:paraId="5D87B784" w14:textId="77777777" w:rsidR="00981183" w:rsidRPr="00981183" w:rsidRDefault="00981183" w:rsidP="00981183">
      <w:pPr>
        <w:jc w:val="center"/>
      </w:pPr>
      <w:bookmarkStart w:id="21" w:name="str_7"/>
      <w:bookmarkEnd w:id="21"/>
      <w:r w:rsidRPr="00981183">
        <w:t>III - USLOVI ZA PRIJEM U ČLANSTVO</w:t>
      </w:r>
    </w:p>
    <w:p w14:paraId="3A981DB1" w14:textId="77777777" w:rsidR="00981183" w:rsidRPr="00981183" w:rsidRDefault="00981183" w:rsidP="00981183">
      <w:pPr>
        <w:jc w:val="center"/>
        <w:rPr>
          <w:b/>
          <w:bCs/>
        </w:rPr>
      </w:pPr>
      <w:bookmarkStart w:id="22" w:name="clan_16"/>
      <w:bookmarkEnd w:id="2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16</w:t>
      </w:r>
    </w:p>
    <w:p w14:paraId="78B7E7DD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Uslovi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5. </w:t>
      </w:r>
      <w:proofErr w:type="spellStart"/>
      <w:r w:rsidRPr="00981183">
        <w:t>tačka</w:t>
      </w:r>
      <w:proofErr w:type="spellEnd"/>
      <w:r w:rsidRPr="00981183">
        <w:t xml:space="preserve"> a)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>:</w:t>
      </w:r>
    </w:p>
    <w:p w14:paraId="4246FDF3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pojedinih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(</w:t>
      </w:r>
      <w:proofErr w:type="spellStart"/>
      <w:r w:rsidRPr="00981183">
        <w:t>brokerski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, </w:t>
      </w:r>
      <w:proofErr w:type="spellStart"/>
      <w:r w:rsidRPr="00981183">
        <w:t>dilerski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, </w:t>
      </w:r>
      <w:proofErr w:type="spellStart"/>
      <w:r w:rsidRPr="00981183">
        <w:t>poslovi</w:t>
      </w:r>
      <w:proofErr w:type="spellEnd"/>
      <w:r w:rsidRPr="00981183">
        <w:t xml:space="preserve"> </w:t>
      </w:r>
      <w:proofErr w:type="spellStart"/>
      <w:r w:rsidRPr="00981183">
        <w:t>upravljanja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 xml:space="preserve">,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),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>,</w:t>
      </w:r>
    </w:p>
    <w:p w14:paraId="38892613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novčanih</w:t>
      </w:r>
      <w:proofErr w:type="spellEnd"/>
      <w:r w:rsidRPr="00981183">
        <w:t xml:space="preserve"> </w:t>
      </w:r>
      <w:proofErr w:type="spellStart"/>
      <w:r w:rsidRPr="00981183">
        <w:t>sredstava</w:t>
      </w:r>
      <w:proofErr w:type="spellEnd"/>
      <w:r w:rsidRPr="00981183">
        <w:t xml:space="preserve"> za </w:t>
      </w:r>
      <w:proofErr w:type="spellStart"/>
      <w:r w:rsidRPr="00981183">
        <w:t>uplatu</w:t>
      </w:r>
      <w:proofErr w:type="spellEnd"/>
      <w:r w:rsidRPr="00981183">
        <w:t xml:space="preserve"> u </w:t>
      </w:r>
      <w:proofErr w:type="spellStart"/>
      <w:r w:rsidRPr="00981183">
        <w:t>garantni</w:t>
      </w:r>
      <w:proofErr w:type="spellEnd"/>
      <w:r w:rsidRPr="00981183">
        <w:t xml:space="preserve"> fond,</w:t>
      </w:r>
    </w:p>
    <w:p w14:paraId="008675BB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r w:rsidRPr="00981183">
        <w:t>uslova</w:t>
      </w:r>
      <w:proofErr w:type="spellEnd"/>
      <w:r w:rsidRPr="00981183">
        <w:t>.</w:t>
      </w:r>
    </w:p>
    <w:p w14:paraId="415F3DB5" w14:textId="77777777" w:rsidR="00981183" w:rsidRPr="00981183" w:rsidRDefault="00981183" w:rsidP="00981183">
      <w:pPr>
        <w:jc w:val="center"/>
      </w:pPr>
      <w:r w:rsidRPr="00981183">
        <w:t xml:space="preserve">(2) Pod </w:t>
      </w:r>
      <w:proofErr w:type="spellStart"/>
      <w:r w:rsidRPr="00981183">
        <w:t>tehničkim</w:t>
      </w:r>
      <w:proofErr w:type="spellEnd"/>
      <w:r w:rsidRPr="00981183">
        <w:t xml:space="preserve"> </w:t>
      </w:r>
      <w:proofErr w:type="spellStart"/>
      <w:r w:rsidRPr="00981183">
        <w:t>uslovima</w:t>
      </w:r>
      <w:proofErr w:type="spellEnd"/>
      <w:r w:rsidRPr="00981183">
        <w:t xml:space="preserve"> </w:t>
      </w:r>
      <w:proofErr w:type="spellStart"/>
      <w:r w:rsidRPr="00981183">
        <w:t>podrazumijeva</w:t>
      </w:r>
      <w:proofErr w:type="spellEnd"/>
      <w:r w:rsidRPr="00981183">
        <w:t xml:space="preserve"> se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informatičke</w:t>
      </w:r>
      <w:proofErr w:type="spellEnd"/>
      <w:r w:rsidRPr="00981183">
        <w:t xml:space="preserve">, </w:t>
      </w:r>
      <w:proofErr w:type="spellStart"/>
      <w:r w:rsidRPr="00981183">
        <w:t>programske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opreme</w:t>
      </w:r>
      <w:proofErr w:type="spellEnd"/>
      <w:r w:rsidRPr="00981183">
        <w:t xml:space="preserve"> </w:t>
      </w:r>
      <w:proofErr w:type="spellStart"/>
      <w:r w:rsidRPr="00981183">
        <w:t>propisane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procedurama</w:t>
      </w:r>
      <w:proofErr w:type="spellEnd"/>
      <w:r w:rsidRPr="00981183">
        <w:t xml:space="preserve"> o </w:t>
      </w:r>
      <w:proofErr w:type="spellStart"/>
      <w:r w:rsidRPr="00981183">
        <w:t>registraciji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7DCF1A20" w14:textId="77777777" w:rsidR="00981183" w:rsidRPr="00981183" w:rsidRDefault="00981183" w:rsidP="00981183">
      <w:pPr>
        <w:jc w:val="center"/>
      </w:pPr>
      <w:r w:rsidRPr="00981183">
        <w:t xml:space="preserve">(3) Pod </w:t>
      </w:r>
      <w:proofErr w:type="spellStart"/>
      <w:r w:rsidRPr="00981183">
        <w:t>kadrovskim</w:t>
      </w:r>
      <w:proofErr w:type="spellEnd"/>
      <w:r w:rsidRPr="00981183">
        <w:t xml:space="preserve"> </w:t>
      </w:r>
      <w:proofErr w:type="spellStart"/>
      <w:r w:rsidRPr="00981183">
        <w:t>uslovima</w:t>
      </w:r>
      <w:proofErr w:type="spellEnd"/>
      <w:r w:rsidRPr="00981183">
        <w:t xml:space="preserve"> </w:t>
      </w:r>
      <w:proofErr w:type="spellStart"/>
      <w:r w:rsidRPr="00981183">
        <w:t>podrazumijevaju</w:t>
      </w:r>
      <w:proofErr w:type="spellEnd"/>
      <w:r w:rsidRPr="00981183">
        <w:t xml:space="preserve"> se </w:t>
      </w:r>
      <w:proofErr w:type="spellStart"/>
      <w:r w:rsidRPr="00981183">
        <w:t>uslovi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za </w:t>
      </w:r>
      <w:proofErr w:type="spellStart"/>
      <w:r w:rsidRPr="00981183">
        <w:t>dobijanje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mora da </w:t>
      </w:r>
      <w:proofErr w:type="spellStart"/>
      <w:r w:rsidRPr="00981183">
        <w:t>ispunjava</w:t>
      </w:r>
      <w:proofErr w:type="spellEnd"/>
      <w:r w:rsidRPr="00981183">
        <w:t xml:space="preserve">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posrednik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u </w:t>
      </w:r>
      <w:proofErr w:type="spellStart"/>
      <w:r w:rsidRPr="00981183">
        <w:t>pogledu</w:t>
      </w:r>
      <w:proofErr w:type="spellEnd"/>
      <w:r w:rsidRPr="00981183">
        <w:t xml:space="preserve"> </w:t>
      </w:r>
      <w:proofErr w:type="spellStart"/>
      <w:r w:rsidRPr="00981183">
        <w:t>kadrovske</w:t>
      </w:r>
      <w:proofErr w:type="spellEnd"/>
      <w:r w:rsidRPr="00981183">
        <w:t xml:space="preserve"> </w:t>
      </w:r>
      <w:proofErr w:type="spellStart"/>
      <w:r w:rsidRPr="00981183">
        <w:t>osposobljenosti</w:t>
      </w:r>
      <w:proofErr w:type="spellEnd"/>
      <w:r w:rsidRPr="00981183">
        <w:t xml:space="preserve">, a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propisuje</w:t>
      </w:r>
      <w:proofErr w:type="spellEnd"/>
      <w:r w:rsidRPr="00981183">
        <w:t xml:space="preserve"> </w:t>
      </w:r>
      <w:proofErr w:type="spellStart"/>
      <w:r w:rsidRPr="00981183">
        <w:t>Komisija</w:t>
      </w:r>
      <w:proofErr w:type="spellEnd"/>
      <w:r w:rsidRPr="00981183">
        <w:t>.</w:t>
      </w:r>
    </w:p>
    <w:p w14:paraId="0D2A2CF9" w14:textId="77777777" w:rsidR="00981183" w:rsidRPr="00981183" w:rsidRDefault="00981183" w:rsidP="00981183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17</w:t>
      </w:r>
    </w:p>
    <w:p w14:paraId="260BFCF0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Uslovi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5. </w:t>
      </w:r>
      <w:proofErr w:type="spellStart"/>
      <w:r w:rsidRPr="00981183">
        <w:t>tačka</w:t>
      </w:r>
      <w:proofErr w:type="spellEnd"/>
      <w:r w:rsidRPr="00981183">
        <w:t xml:space="preserve"> b)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>:</w:t>
      </w:r>
    </w:p>
    <w:p w14:paraId="34F34AAC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 xml:space="preserve">,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748466E6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r w:rsidRPr="00981183">
        <w:t>uslova</w:t>
      </w:r>
      <w:proofErr w:type="spellEnd"/>
      <w:r w:rsidRPr="00981183">
        <w:t>.</w:t>
      </w:r>
    </w:p>
    <w:p w14:paraId="166C6B29" w14:textId="77777777" w:rsidR="00981183" w:rsidRPr="00981183" w:rsidRDefault="00981183" w:rsidP="00981183">
      <w:pPr>
        <w:jc w:val="center"/>
      </w:pPr>
      <w:r w:rsidRPr="00981183">
        <w:t xml:space="preserve">(2) Pod </w:t>
      </w:r>
      <w:proofErr w:type="spellStart"/>
      <w:r w:rsidRPr="00981183">
        <w:t>tehničkim</w:t>
      </w:r>
      <w:proofErr w:type="spellEnd"/>
      <w:r w:rsidRPr="00981183">
        <w:t xml:space="preserve"> </w:t>
      </w:r>
      <w:proofErr w:type="spellStart"/>
      <w:r w:rsidRPr="00981183">
        <w:t>uslovima</w:t>
      </w:r>
      <w:proofErr w:type="spellEnd"/>
      <w:r w:rsidRPr="00981183">
        <w:t xml:space="preserve"> </w:t>
      </w:r>
      <w:proofErr w:type="spellStart"/>
      <w:r w:rsidRPr="00981183">
        <w:t>podrazumijeva</w:t>
      </w:r>
      <w:proofErr w:type="spellEnd"/>
      <w:r w:rsidRPr="00981183">
        <w:t xml:space="preserve"> se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informatičke</w:t>
      </w:r>
      <w:proofErr w:type="spellEnd"/>
      <w:r w:rsidRPr="00981183">
        <w:t xml:space="preserve">, </w:t>
      </w:r>
      <w:proofErr w:type="spellStart"/>
      <w:r w:rsidRPr="00981183">
        <w:t>programske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opreme</w:t>
      </w:r>
      <w:proofErr w:type="spellEnd"/>
      <w:r w:rsidRPr="00981183">
        <w:t xml:space="preserve"> </w:t>
      </w:r>
      <w:proofErr w:type="spellStart"/>
      <w:r w:rsidRPr="00981183">
        <w:t>propisane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procedurama</w:t>
      </w:r>
      <w:proofErr w:type="spellEnd"/>
      <w:r w:rsidRPr="00981183">
        <w:t xml:space="preserve"> o </w:t>
      </w:r>
      <w:proofErr w:type="spellStart"/>
      <w:r w:rsidRPr="00981183">
        <w:t>registraciji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5857C30F" w14:textId="77777777" w:rsidR="00981183" w:rsidRPr="00981183" w:rsidRDefault="00981183" w:rsidP="00981183">
      <w:pPr>
        <w:jc w:val="center"/>
      </w:pPr>
      <w:r w:rsidRPr="00981183">
        <w:t xml:space="preserve">(3) Pod </w:t>
      </w:r>
      <w:proofErr w:type="spellStart"/>
      <w:r w:rsidRPr="00981183">
        <w:t>kadrovskim</w:t>
      </w:r>
      <w:proofErr w:type="spellEnd"/>
      <w:r w:rsidRPr="00981183">
        <w:t xml:space="preserve"> </w:t>
      </w:r>
      <w:proofErr w:type="spellStart"/>
      <w:r w:rsidRPr="00981183">
        <w:t>uslovima</w:t>
      </w:r>
      <w:proofErr w:type="spellEnd"/>
      <w:r w:rsidRPr="00981183">
        <w:t xml:space="preserve"> </w:t>
      </w:r>
      <w:proofErr w:type="spellStart"/>
      <w:r w:rsidRPr="00981183">
        <w:t>podrazumijeva</w:t>
      </w:r>
      <w:proofErr w:type="spellEnd"/>
      <w:r w:rsidRPr="00981183">
        <w:t xml:space="preserve"> se da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</w:t>
      </w:r>
      <w:proofErr w:type="spellStart"/>
      <w:r w:rsidRPr="00981183">
        <w:t>najmanje</w:t>
      </w:r>
      <w:proofErr w:type="spellEnd"/>
      <w:r w:rsidRPr="00981183">
        <w:t xml:space="preserve"> </w:t>
      </w:r>
      <w:proofErr w:type="spellStart"/>
      <w:r w:rsidRPr="00981183">
        <w:t>jednog</w:t>
      </w:r>
      <w:proofErr w:type="spellEnd"/>
      <w:r w:rsidRPr="00981183">
        <w:t xml:space="preserve"> </w:t>
      </w:r>
      <w:proofErr w:type="spellStart"/>
      <w:r w:rsidRPr="00981183">
        <w:t>svog</w:t>
      </w:r>
      <w:proofErr w:type="spellEnd"/>
      <w:r w:rsidRPr="00981183">
        <w:t xml:space="preserve"> </w:t>
      </w:r>
      <w:proofErr w:type="spellStart"/>
      <w:r w:rsidRPr="00981183">
        <w:t>zaposlenog</w:t>
      </w:r>
      <w:proofErr w:type="spellEnd"/>
      <w:r w:rsidRPr="00981183">
        <w:t xml:space="preserve"> </w:t>
      </w:r>
      <w:proofErr w:type="spellStart"/>
      <w:r w:rsidRPr="00981183">
        <w:t>radnika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.</w:t>
      </w:r>
    </w:p>
    <w:p w14:paraId="39E2F502" w14:textId="77777777" w:rsidR="00981183" w:rsidRPr="00981183" w:rsidRDefault="00981183" w:rsidP="00981183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18</w:t>
      </w:r>
    </w:p>
    <w:p w14:paraId="52DE3068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Uslovi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5. </w:t>
      </w:r>
      <w:proofErr w:type="spellStart"/>
      <w:r w:rsidRPr="00981183">
        <w:t>tačka</w:t>
      </w:r>
      <w:proofErr w:type="spellEnd"/>
      <w:r w:rsidRPr="00981183">
        <w:t xml:space="preserve"> v)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>:</w:t>
      </w:r>
    </w:p>
    <w:p w14:paraId="30F3E817" w14:textId="77777777" w:rsidR="00981183" w:rsidRPr="00981183" w:rsidRDefault="00981183" w:rsidP="00981183">
      <w:pPr>
        <w:jc w:val="center"/>
      </w:pPr>
      <w:r w:rsidRPr="00981183">
        <w:t xml:space="preserve">a) za </w:t>
      </w:r>
      <w:proofErr w:type="spellStart"/>
      <w:r w:rsidRPr="00981183">
        <w:t>emitenta</w:t>
      </w:r>
      <w:proofErr w:type="spellEnd"/>
      <w:r w:rsidRPr="00981183">
        <w:t xml:space="preserve">: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proofErr w:type="gramStart"/>
      <w:r w:rsidRPr="00981183">
        <w:t>uslova</w:t>
      </w:r>
      <w:proofErr w:type="spellEnd"/>
      <w:r w:rsidRPr="00981183">
        <w:t>;</w:t>
      </w:r>
      <w:proofErr w:type="gramEnd"/>
    </w:p>
    <w:p w14:paraId="181B79D3" w14:textId="77777777" w:rsidR="00981183" w:rsidRPr="00981183" w:rsidRDefault="00981183" w:rsidP="00981183">
      <w:pPr>
        <w:jc w:val="center"/>
      </w:pPr>
      <w:r w:rsidRPr="00981183">
        <w:t xml:space="preserve">b) za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>:</w:t>
      </w:r>
    </w:p>
    <w:p w14:paraId="711D415B" w14:textId="77777777" w:rsidR="00981183" w:rsidRPr="00981183" w:rsidRDefault="00981183" w:rsidP="00981183">
      <w:pPr>
        <w:jc w:val="center"/>
      </w:pPr>
      <w:r w:rsidRPr="00981183">
        <w:lastRenderedPageBreak/>
        <w:t xml:space="preserve">1)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osnivanje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0A61389F" w14:textId="77777777" w:rsidR="00981183" w:rsidRPr="00981183" w:rsidRDefault="00981183" w:rsidP="00981183">
      <w:pPr>
        <w:jc w:val="center"/>
      </w:pPr>
      <w:r w:rsidRPr="00981183">
        <w:t xml:space="preserve">2)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proofErr w:type="gramStart"/>
      <w:r w:rsidRPr="00981183">
        <w:t>uslova</w:t>
      </w:r>
      <w:proofErr w:type="spellEnd"/>
      <w:r w:rsidRPr="00981183">
        <w:t>;</w:t>
      </w:r>
      <w:proofErr w:type="gramEnd"/>
    </w:p>
    <w:p w14:paraId="4EC5E947" w14:textId="77777777" w:rsidR="00981183" w:rsidRPr="00981183" w:rsidRDefault="00981183" w:rsidP="00981183">
      <w:pPr>
        <w:jc w:val="center"/>
      </w:pPr>
      <w:r w:rsidRPr="00981183">
        <w:t xml:space="preserve">v) za </w:t>
      </w:r>
      <w:proofErr w:type="spellStart"/>
      <w:r w:rsidRPr="00981183">
        <w:t>Centralnu</w:t>
      </w:r>
      <w:proofErr w:type="spellEnd"/>
      <w:r w:rsidRPr="00981183">
        <w:t xml:space="preserve"> </w:t>
      </w:r>
      <w:proofErr w:type="spellStart"/>
      <w:r w:rsidRPr="00981183">
        <w:t>banku</w:t>
      </w:r>
      <w:proofErr w:type="spellEnd"/>
      <w:r w:rsidRPr="00981183">
        <w:t xml:space="preserve"> </w:t>
      </w:r>
      <w:proofErr w:type="spellStart"/>
      <w:r w:rsidRPr="00981183">
        <w:t>Bosne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Hercegovine</w:t>
      </w:r>
      <w:proofErr w:type="spellEnd"/>
      <w:r w:rsidRPr="00981183">
        <w:t xml:space="preserve">: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proofErr w:type="gramStart"/>
      <w:r w:rsidRPr="00981183">
        <w:t>uslova</w:t>
      </w:r>
      <w:proofErr w:type="spellEnd"/>
      <w:r w:rsidRPr="00981183">
        <w:t>;</w:t>
      </w:r>
      <w:proofErr w:type="gramEnd"/>
    </w:p>
    <w:p w14:paraId="19932781" w14:textId="77777777" w:rsidR="00981183" w:rsidRPr="00981183" w:rsidRDefault="00981183" w:rsidP="00981183">
      <w:pPr>
        <w:jc w:val="center"/>
      </w:pPr>
      <w:r w:rsidRPr="00981183">
        <w:t xml:space="preserve">g) za </w:t>
      </w:r>
      <w:proofErr w:type="spellStart"/>
      <w:r w:rsidRPr="00981183">
        <w:t>agenta</w:t>
      </w:r>
      <w:proofErr w:type="spellEnd"/>
      <w:r w:rsidRPr="00981183">
        <w:t xml:space="preserve"> </w:t>
      </w:r>
      <w:proofErr w:type="spellStart"/>
      <w:r w:rsidRPr="00981183">
        <w:t>emisije</w:t>
      </w:r>
      <w:proofErr w:type="spellEnd"/>
      <w:r w:rsidRPr="00981183">
        <w:t>:</w:t>
      </w:r>
    </w:p>
    <w:p w14:paraId="3D5F4A1E" w14:textId="77777777" w:rsidR="00981183" w:rsidRPr="00981183" w:rsidRDefault="00981183" w:rsidP="00981183">
      <w:pPr>
        <w:jc w:val="center"/>
      </w:pPr>
      <w:r w:rsidRPr="00981183">
        <w:t xml:space="preserve">1)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agenta</w:t>
      </w:r>
      <w:proofErr w:type="spellEnd"/>
      <w:r w:rsidRPr="00981183">
        <w:t xml:space="preserve"> </w:t>
      </w:r>
      <w:proofErr w:type="spellStart"/>
      <w:r w:rsidRPr="00981183">
        <w:t>emisije</w:t>
      </w:r>
      <w:proofErr w:type="spellEnd"/>
      <w:r w:rsidRPr="00981183">
        <w:t xml:space="preserve">,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0BAB3AF7" w14:textId="77777777" w:rsidR="00981183" w:rsidRPr="00981183" w:rsidRDefault="00981183" w:rsidP="00981183">
      <w:pPr>
        <w:jc w:val="center"/>
      </w:pPr>
      <w:r w:rsidRPr="00981183">
        <w:t xml:space="preserve">2) </w:t>
      </w:r>
      <w:proofErr w:type="spellStart"/>
      <w:r w:rsidRPr="00981183">
        <w:t>ugovor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emitentom</w:t>
      </w:r>
      <w:proofErr w:type="spellEnd"/>
      <w:r w:rsidRPr="00981183">
        <w:t xml:space="preserve"> o </w:t>
      </w:r>
      <w:proofErr w:type="spellStart"/>
      <w:r w:rsidRPr="00981183">
        <w:t>obavljanju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agenta</w:t>
      </w:r>
      <w:proofErr w:type="spellEnd"/>
      <w:r w:rsidRPr="00981183">
        <w:t xml:space="preserve"> </w:t>
      </w:r>
      <w:proofErr w:type="spellStart"/>
      <w:r w:rsidRPr="00981183">
        <w:t>emisije</w:t>
      </w:r>
      <w:proofErr w:type="spellEnd"/>
      <w:r w:rsidRPr="00981183">
        <w:t xml:space="preserve"> za </w:t>
      </w:r>
      <w:proofErr w:type="spellStart"/>
      <w:r w:rsidRPr="00981183">
        <w:t>dužničke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emitent</w:t>
      </w:r>
      <w:proofErr w:type="spellEnd"/>
      <w:r w:rsidRPr="00981183">
        <w:t xml:space="preserve"> </w:t>
      </w:r>
      <w:proofErr w:type="spellStart"/>
      <w:r w:rsidRPr="00981183">
        <w:t>emituje</w:t>
      </w:r>
      <w:proofErr w:type="spellEnd"/>
      <w:r w:rsidRPr="00981183">
        <w:t xml:space="preserve"> </w:t>
      </w:r>
      <w:proofErr w:type="spellStart"/>
      <w:r w:rsidRPr="00981183">
        <w:t>kontinuiranom</w:t>
      </w:r>
      <w:proofErr w:type="spellEnd"/>
      <w:r w:rsidRPr="00981183">
        <w:t xml:space="preserve"> </w:t>
      </w:r>
      <w:proofErr w:type="spellStart"/>
      <w:r w:rsidRPr="00981183">
        <w:t>metodom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u </w:t>
      </w:r>
      <w:proofErr w:type="spellStart"/>
      <w:r w:rsidRPr="00981183">
        <w:t>tranšama</w:t>
      </w:r>
      <w:proofErr w:type="spellEnd"/>
      <w:r w:rsidRPr="00981183">
        <w:t>,</w:t>
      </w:r>
    </w:p>
    <w:p w14:paraId="4301D5F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3) </w:t>
      </w:r>
      <w:proofErr w:type="spellStart"/>
      <w:r w:rsidRPr="00981183">
        <w:rPr>
          <w:lang w:val="fr-FR"/>
        </w:rPr>
        <w:t>saglasnost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stanje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>,</w:t>
      </w:r>
    </w:p>
    <w:p w14:paraId="387971F1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4) </w:t>
      </w:r>
      <w:proofErr w:type="spellStart"/>
      <w:r w:rsidRPr="00981183">
        <w:rPr>
          <w:lang w:val="fr-FR"/>
        </w:rPr>
        <w:t>ispunjavanje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tehničkih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kadrovskih</w:t>
      </w:r>
      <w:proofErr w:type="spellEnd"/>
      <w:r w:rsidRPr="00981183">
        <w:rPr>
          <w:lang w:val="fr-FR"/>
        </w:rPr>
        <w:t xml:space="preserve"> </w:t>
      </w:r>
      <w:proofErr w:type="spellStart"/>
      <w:proofErr w:type="gramStart"/>
      <w:r w:rsidRPr="00981183">
        <w:rPr>
          <w:lang w:val="fr-FR"/>
        </w:rPr>
        <w:t>uslova</w:t>
      </w:r>
      <w:proofErr w:type="spellEnd"/>
      <w:r w:rsidRPr="00981183">
        <w:rPr>
          <w:lang w:val="fr-FR"/>
        </w:rPr>
        <w:t>;</w:t>
      </w:r>
      <w:proofErr w:type="gramEnd"/>
    </w:p>
    <w:p w14:paraId="2614F9E7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d)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društvo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penzijskim</w:t>
      </w:r>
      <w:proofErr w:type="spellEnd"/>
      <w:r w:rsidRPr="00981183">
        <w:rPr>
          <w:lang w:val="fr-FR"/>
        </w:rPr>
        <w:t xml:space="preserve"> </w:t>
      </w:r>
      <w:proofErr w:type="spellStart"/>
      <w:proofErr w:type="gramStart"/>
      <w:r w:rsidRPr="00981183">
        <w:rPr>
          <w:lang w:val="fr-FR"/>
        </w:rPr>
        <w:t>fondom</w:t>
      </w:r>
      <w:proofErr w:type="spellEnd"/>
      <w:r w:rsidRPr="00981183">
        <w:rPr>
          <w:lang w:val="fr-FR"/>
        </w:rPr>
        <w:t>:</w:t>
      </w:r>
      <w:proofErr w:type="gramEnd"/>
    </w:p>
    <w:p w14:paraId="0DC3D41C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1) </w:t>
      </w:r>
      <w:proofErr w:type="spellStart"/>
      <w:r w:rsidRPr="00981183">
        <w:rPr>
          <w:lang w:val="fr-FR"/>
        </w:rPr>
        <w:t>posjedovanje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dozvole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osnivanje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upravljanje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penzijskim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fondom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izdate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strane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nadležnog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organa</w:t>
      </w:r>
      <w:proofErr w:type="spellEnd"/>
      <w:r w:rsidRPr="00981183">
        <w:rPr>
          <w:lang w:val="fr-FR"/>
        </w:rPr>
        <w:t xml:space="preserve">, ako je </w:t>
      </w:r>
      <w:proofErr w:type="spellStart"/>
      <w:r w:rsidRPr="00981183">
        <w:rPr>
          <w:lang w:val="fr-FR"/>
        </w:rPr>
        <w:t>takva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dozvola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predviđena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posebnim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propisima</w:t>
      </w:r>
      <w:proofErr w:type="spellEnd"/>
      <w:r w:rsidRPr="00981183">
        <w:rPr>
          <w:lang w:val="fr-FR"/>
        </w:rPr>
        <w:t>,</w:t>
      </w:r>
    </w:p>
    <w:p w14:paraId="2CACEAB3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2) </w:t>
      </w:r>
      <w:proofErr w:type="spellStart"/>
      <w:r w:rsidRPr="00981183">
        <w:rPr>
          <w:lang w:val="fr-FR"/>
        </w:rPr>
        <w:t>ispunjavanje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tehničkih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kadrovskih</w:t>
      </w:r>
      <w:proofErr w:type="spellEnd"/>
      <w:r w:rsidRPr="00981183">
        <w:rPr>
          <w:lang w:val="fr-FR"/>
        </w:rPr>
        <w:t xml:space="preserve"> </w:t>
      </w:r>
      <w:proofErr w:type="spellStart"/>
      <w:proofErr w:type="gramStart"/>
      <w:r w:rsidRPr="00981183">
        <w:rPr>
          <w:lang w:val="fr-FR"/>
        </w:rPr>
        <w:t>uslova</w:t>
      </w:r>
      <w:proofErr w:type="spellEnd"/>
      <w:r w:rsidRPr="00981183">
        <w:rPr>
          <w:lang w:val="fr-FR"/>
        </w:rPr>
        <w:t>;</w:t>
      </w:r>
      <w:proofErr w:type="gramEnd"/>
    </w:p>
    <w:p w14:paraId="00B4952C" w14:textId="77777777" w:rsidR="00981183" w:rsidRPr="00981183" w:rsidRDefault="00981183" w:rsidP="00981183">
      <w:pPr>
        <w:jc w:val="center"/>
        <w:rPr>
          <w:lang w:val="fr-FR"/>
        </w:rPr>
      </w:pPr>
      <w:proofErr w:type="gramStart"/>
      <w:r w:rsidRPr="00981183">
        <w:rPr>
          <w:lang w:val="fr-FR"/>
        </w:rPr>
        <w:t>đ</w:t>
      </w:r>
      <w:proofErr w:type="gramEnd"/>
      <w:r w:rsidRPr="00981183">
        <w:rPr>
          <w:lang w:val="fr-FR"/>
        </w:rPr>
        <w:t xml:space="preserve">)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finansijske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organizacije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osnovane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posebnim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zakonom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upravljanja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imovinom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koja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direktno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indirektno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vlasništvu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Republike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Srpske</w:t>
      </w:r>
      <w:proofErr w:type="spellEnd"/>
      <w:r w:rsidRPr="00981183">
        <w:rPr>
          <w:lang w:val="fr-FR"/>
        </w:rPr>
        <w:t>:</w:t>
      </w:r>
    </w:p>
    <w:p w14:paraId="2ACB58AE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1) </w:t>
      </w:r>
      <w:proofErr w:type="spellStart"/>
      <w:r w:rsidRPr="00981183">
        <w:rPr>
          <w:lang w:val="fr-FR"/>
        </w:rPr>
        <w:t>ispunjavanje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tehničkih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kadrovskih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uslova</w:t>
      </w:r>
      <w:proofErr w:type="spellEnd"/>
      <w:r w:rsidRPr="00981183">
        <w:rPr>
          <w:lang w:val="fr-FR"/>
        </w:rPr>
        <w:t>.</w:t>
      </w:r>
    </w:p>
    <w:p w14:paraId="5615DEAE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Pod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tehničkim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podrazumijeva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posjedovanje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informatičke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programske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druge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opreme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propisane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posebnim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procedurama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registraciji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direktor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200CABE4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</w:t>
      </w:r>
      <w:proofErr w:type="spellStart"/>
      <w:r w:rsidRPr="00981183">
        <w:rPr>
          <w:lang w:val="fr-FR"/>
        </w:rPr>
        <w:t>Pod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kadrovskim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podrazumijeva</w:t>
      </w:r>
      <w:proofErr w:type="spellEnd"/>
      <w:r w:rsidRPr="00981183">
        <w:rPr>
          <w:lang w:val="fr-FR"/>
        </w:rPr>
        <w:t xml:space="preserve"> se da je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ovlastio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najmanje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jednog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zaposlenog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poslovanje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Centralnim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registrom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stanje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emitenta</w:t>
      </w:r>
      <w:proofErr w:type="spellEnd"/>
      <w:r w:rsidRPr="00981183">
        <w:rPr>
          <w:lang w:val="fr-FR"/>
        </w:rPr>
        <w:t>.</w:t>
      </w:r>
    </w:p>
    <w:p w14:paraId="212B1090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19</w:t>
      </w:r>
    </w:p>
    <w:p w14:paraId="0C2729C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Uslovi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uvida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udjela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otvorenog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investicionog</w:t>
      </w:r>
      <w:proofErr w:type="spellEnd"/>
      <w:r w:rsidRPr="00981183">
        <w:rPr>
          <w:lang w:val="fr-FR"/>
        </w:rPr>
        <w:t xml:space="preserve"> fonda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5. </w:t>
      </w:r>
      <w:proofErr w:type="spellStart"/>
      <w:proofErr w:type="gramStart"/>
      <w:r w:rsidRPr="00981183">
        <w:rPr>
          <w:lang w:val="fr-FR"/>
        </w:rPr>
        <w:t>tačka</w:t>
      </w:r>
      <w:proofErr w:type="spellEnd"/>
      <w:proofErr w:type="gramEnd"/>
      <w:r w:rsidRPr="00981183">
        <w:rPr>
          <w:lang w:val="fr-FR"/>
        </w:rPr>
        <w:t xml:space="preserve"> g) </w:t>
      </w:r>
      <w:proofErr w:type="spellStart"/>
      <w:r w:rsidRPr="00981183">
        <w:rPr>
          <w:lang w:val="fr-FR"/>
        </w:rPr>
        <w:t>ovog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 su:</w:t>
      </w:r>
    </w:p>
    <w:p w14:paraId="557A5304" w14:textId="77777777" w:rsidR="00981183" w:rsidRPr="00981183" w:rsidRDefault="00981183" w:rsidP="00981183">
      <w:pPr>
        <w:jc w:val="center"/>
      </w:pPr>
      <w:r w:rsidRPr="00981183">
        <w:t xml:space="preserve">a) za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>:</w:t>
      </w:r>
    </w:p>
    <w:p w14:paraId="50CFA23C" w14:textId="77777777" w:rsidR="00981183" w:rsidRPr="00981183" w:rsidRDefault="00981183" w:rsidP="00981183">
      <w:pPr>
        <w:jc w:val="center"/>
      </w:pPr>
      <w:r w:rsidRPr="00981183">
        <w:t xml:space="preserve">1)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osnivanje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otvorenim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488FB336" w14:textId="77777777" w:rsidR="00981183" w:rsidRPr="00981183" w:rsidRDefault="00981183" w:rsidP="00981183">
      <w:pPr>
        <w:jc w:val="center"/>
      </w:pPr>
      <w:r w:rsidRPr="00981183">
        <w:t xml:space="preserve">2)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proofErr w:type="gramStart"/>
      <w:r w:rsidRPr="00981183">
        <w:t>uslova</w:t>
      </w:r>
      <w:proofErr w:type="spellEnd"/>
      <w:r w:rsidRPr="00981183">
        <w:t>;</w:t>
      </w:r>
      <w:proofErr w:type="gramEnd"/>
    </w:p>
    <w:p w14:paraId="4BDAE92C" w14:textId="77777777" w:rsidR="00981183" w:rsidRPr="00981183" w:rsidRDefault="00981183" w:rsidP="00981183">
      <w:pPr>
        <w:jc w:val="center"/>
      </w:pPr>
      <w:r w:rsidRPr="00981183">
        <w:t xml:space="preserve">b) za </w:t>
      </w:r>
      <w:proofErr w:type="spellStart"/>
      <w:r w:rsidRPr="00981183">
        <w:t>banku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:</w:t>
      </w:r>
    </w:p>
    <w:p w14:paraId="28300C8F" w14:textId="77777777" w:rsidR="00981183" w:rsidRPr="00981183" w:rsidRDefault="00981183" w:rsidP="00981183">
      <w:pPr>
        <w:jc w:val="center"/>
      </w:pPr>
      <w:r w:rsidRPr="00981183">
        <w:t xml:space="preserve">1)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 xml:space="preserve">,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565EA00A" w14:textId="77777777" w:rsidR="00981183" w:rsidRPr="00981183" w:rsidRDefault="00981183" w:rsidP="00981183">
      <w:pPr>
        <w:jc w:val="center"/>
      </w:pPr>
      <w:r w:rsidRPr="00981183">
        <w:lastRenderedPageBreak/>
        <w:t xml:space="preserve">2)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ugovora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društvom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 o </w:t>
      </w:r>
      <w:proofErr w:type="spellStart"/>
      <w:r w:rsidRPr="00981183">
        <w:t>obavljanju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,</w:t>
      </w:r>
    </w:p>
    <w:p w14:paraId="072E9486" w14:textId="77777777" w:rsidR="00981183" w:rsidRPr="00981183" w:rsidRDefault="00981183" w:rsidP="00981183">
      <w:pPr>
        <w:jc w:val="center"/>
      </w:pPr>
      <w:r w:rsidRPr="00981183">
        <w:t xml:space="preserve">3) </w:t>
      </w:r>
      <w:proofErr w:type="spellStart"/>
      <w:r w:rsidRPr="00981183">
        <w:t>ispunjavanje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r w:rsidRPr="00981183">
        <w:t>uslova</w:t>
      </w:r>
      <w:proofErr w:type="spellEnd"/>
      <w:r w:rsidRPr="00981183">
        <w:t>.</w:t>
      </w:r>
    </w:p>
    <w:p w14:paraId="210499F2" w14:textId="77777777" w:rsidR="00981183" w:rsidRPr="00981183" w:rsidRDefault="00981183" w:rsidP="00981183">
      <w:pPr>
        <w:jc w:val="center"/>
      </w:pPr>
      <w:r w:rsidRPr="00981183">
        <w:t xml:space="preserve">(2) Pod </w:t>
      </w:r>
      <w:proofErr w:type="spellStart"/>
      <w:r w:rsidRPr="00981183">
        <w:t>tehničkim</w:t>
      </w:r>
      <w:proofErr w:type="spellEnd"/>
      <w:r w:rsidRPr="00981183">
        <w:t xml:space="preserve"> </w:t>
      </w:r>
      <w:proofErr w:type="spellStart"/>
      <w:r w:rsidRPr="00981183">
        <w:t>uslovima</w:t>
      </w:r>
      <w:proofErr w:type="spellEnd"/>
      <w:r w:rsidRPr="00981183">
        <w:t xml:space="preserve"> </w:t>
      </w:r>
      <w:proofErr w:type="spellStart"/>
      <w:r w:rsidRPr="00981183">
        <w:t>podrazumijeva</w:t>
      </w:r>
      <w:proofErr w:type="spellEnd"/>
      <w:r w:rsidRPr="00981183">
        <w:t xml:space="preserve"> se </w:t>
      </w:r>
      <w:proofErr w:type="spellStart"/>
      <w:r w:rsidRPr="00981183">
        <w:t>posjedovanje</w:t>
      </w:r>
      <w:proofErr w:type="spellEnd"/>
      <w:r w:rsidRPr="00981183">
        <w:t xml:space="preserve"> </w:t>
      </w:r>
      <w:proofErr w:type="spellStart"/>
      <w:r w:rsidRPr="00981183">
        <w:t>informatičke</w:t>
      </w:r>
      <w:proofErr w:type="spellEnd"/>
      <w:r w:rsidRPr="00981183">
        <w:t xml:space="preserve">, </w:t>
      </w:r>
      <w:proofErr w:type="spellStart"/>
      <w:r w:rsidRPr="00981183">
        <w:t>programske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opreme</w:t>
      </w:r>
      <w:proofErr w:type="spellEnd"/>
      <w:r w:rsidRPr="00981183">
        <w:t xml:space="preserve"> </w:t>
      </w:r>
      <w:proofErr w:type="spellStart"/>
      <w:r w:rsidRPr="00981183">
        <w:t>propisane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procedurama</w:t>
      </w:r>
      <w:proofErr w:type="spellEnd"/>
      <w:r w:rsidRPr="00981183">
        <w:t xml:space="preserve"> o </w:t>
      </w:r>
      <w:proofErr w:type="spellStart"/>
      <w:r w:rsidRPr="00981183">
        <w:t>registraciji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48929468" w14:textId="77777777" w:rsidR="00981183" w:rsidRPr="00981183" w:rsidRDefault="00981183" w:rsidP="00981183">
      <w:pPr>
        <w:jc w:val="center"/>
      </w:pPr>
      <w:r w:rsidRPr="00981183">
        <w:t xml:space="preserve">(3) Pod </w:t>
      </w:r>
      <w:proofErr w:type="spellStart"/>
      <w:r w:rsidRPr="00981183">
        <w:t>kadrovskim</w:t>
      </w:r>
      <w:proofErr w:type="spellEnd"/>
      <w:r w:rsidRPr="00981183">
        <w:t xml:space="preserve"> </w:t>
      </w:r>
      <w:proofErr w:type="spellStart"/>
      <w:r w:rsidRPr="00981183">
        <w:t>uslovima</w:t>
      </w:r>
      <w:proofErr w:type="spellEnd"/>
      <w:r w:rsidRPr="00981183">
        <w:t xml:space="preserve"> </w:t>
      </w:r>
      <w:proofErr w:type="spellStart"/>
      <w:r w:rsidRPr="00981183">
        <w:t>podrazumijeva</w:t>
      </w:r>
      <w:proofErr w:type="spellEnd"/>
      <w:r w:rsidRPr="00981183">
        <w:t xml:space="preserve"> se da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</w:t>
      </w:r>
      <w:proofErr w:type="spellStart"/>
      <w:r w:rsidRPr="00981183">
        <w:t>najmanje</w:t>
      </w:r>
      <w:proofErr w:type="spellEnd"/>
      <w:r w:rsidRPr="00981183">
        <w:t xml:space="preserve"> </w:t>
      </w:r>
      <w:proofErr w:type="spellStart"/>
      <w:r w:rsidRPr="00981183">
        <w:t>jednog</w:t>
      </w:r>
      <w:proofErr w:type="spellEnd"/>
      <w:r w:rsidRPr="00981183">
        <w:t xml:space="preserve"> </w:t>
      </w:r>
      <w:proofErr w:type="spellStart"/>
      <w:r w:rsidRPr="00981183">
        <w:t>svog</w:t>
      </w:r>
      <w:proofErr w:type="spellEnd"/>
      <w:r w:rsidRPr="00981183">
        <w:t xml:space="preserve"> </w:t>
      </w:r>
      <w:proofErr w:type="spellStart"/>
      <w:r w:rsidRPr="00981183">
        <w:t>zaposlenog</w:t>
      </w:r>
      <w:proofErr w:type="spellEnd"/>
      <w:r w:rsidRPr="00981183">
        <w:t xml:space="preserve"> </w:t>
      </w:r>
      <w:proofErr w:type="spellStart"/>
      <w:r w:rsidRPr="00981183">
        <w:t>radnika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.</w:t>
      </w:r>
    </w:p>
    <w:p w14:paraId="3A543C2A" w14:textId="77777777" w:rsidR="00981183" w:rsidRPr="00981183" w:rsidRDefault="00981183" w:rsidP="00981183">
      <w:pPr>
        <w:jc w:val="center"/>
      </w:pPr>
      <w:bookmarkStart w:id="26" w:name="str_8"/>
      <w:bookmarkEnd w:id="26"/>
      <w:r w:rsidRPr="00981183">
        <w:t>IV - POSTUPAK PRIJEMA U ČLANSTVO</w:t>
      </w:r>
    </w:p>
    <w:p w14:paraId="4C94DDB1" w14:textId="77777777" w:rsidR="00981183" w:rsidRPr="00981183" w:rsidRDefault="00981183" w:rsidP="00981183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20</w:t>
      </w:r>
    </w:p>
    <w:p w14:paraId="06099F41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Postupak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pokreće</w:t>
      </w:r>
      <w:proofErr w:type="spellEnd"/>
      <w:r w:rsidRPr="00981183">
        <w:t xml:space="preserve"> se </w:t>
      </w:r>
      <w:proofErr w:type="spellStart"/>
      <w:r w:rsidRPr="00981183">
        <w:t>podnošenjem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posebnom</w:t>
      </w:r>
      <w:proofErr w:type="spellEnd"/>
      <w:r w:rsidRPr="00981183">
        <w:t xml:space="preserve"> </w:t>
      </w:r>
      <w:proofErr w:type="spellStart"/>
      <w:r w:rsidRPr="00981183">
        <w:t>obrascu</w:t>
      </w:r>
      <w:proofErr w:type="spellEnd"/>
      <w:r w:rsidRPr="00981183">
        <w:t>.</w:t>
      </w:r>
    </w:p>
    <w:p w14:paraId="3A2F2CD2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Zahtjev</w:t>
      </w:r>
      <w:proofErr w:type="spellEnd"/>
      <w:r w:rsidRPr="00981183">
        <w:t xml:space="preserve"> se </w:t>
      </w:r>
      <w:proofErr w:type="spellStart"/>
      <w:r w:rsidRPr="00981183">
        <w:t>podnosi</w:t>
      </w:r>
      <w:proofErr w:type="spellEnd"/>
      <w:r w:rsidRPr="00981183">
        <w:t xml:space="preserve"> </w:t>
      </w:r>
      <w:proofErr w:type="spellStart"/>
      <w:r w:rsidRPr="00981183">
        <w:t>neposredno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protokol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putem</w:t>
      </w:r>
      <w:proofErr w:type="spellEnd"/>
      <w:r w:rsidRPr="00981183">
        <w:t xml:space="preserve"> </w:t>
      </w:r>
      <w:proofErr w:type="spellStart"/>
      <w:r w:rsidRPr="00981183">
        <w:t>pošte</w:t>
      </w:r>
      <w:proofErr w:type="spellEnd"/>
      <w:r w:rsidRPr="00981183">
        <w:t>.</w:t>
      </w:r>
    </w:p>
    <w:p w14:paraId="3ED75493" w14:textId="77777777" w:rsidR="00981183" w:rsidRPr="00981183" w:rsidRDefault="00981183" w:rsidP="00981183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21</w:t>
      </w:r>
    </w:p>
    <w:p w14:paraId="65D44E89" w14:textId="77777777" w:rsidR="00981183" w:rsidRPr="00981183" w:rsidRDefault="00981183" w:rsidP="00981183">
      <w:pPr>
        <w:jc w:val="center"/>
      </w:pPr>
      <w:r w:rsidRPr="00981183">
        <w:t xml:space="preserve">(1) Uz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20.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prilaže</w:t>
      </w:r>
      <w:proofErr w:type="spellEnd"/>
      <w:r w:rsidRPr="00981183">
        <w:t>:</w:t>
      </w:r>
    </w:p>
    <w:p w14:paraId="1CD5D462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rješenje</w:t>
      </w:r>
      <w:proofErr w:type="spellEnd"/>
      <w:r w:rsidRPr="00981183">
        <w:t xml:space="preserve"> o </w:t>
      </w:r>
      <w:proofErr w:type="spellStart"/>
      <w:r w:rsidRPr="00981183">
        <w:t>upisu</w:t>
      </w:r>
      <w:proofErr w:type="spellEnd"/>
      <w:r w:rsidRPr="00981183">
        <w:t xml:space="preserve">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(za </w:t>
      </w:r>
      <w:proofErr w:type="spellStart"/>
      <w:r w:rsidRPr="00981183">
        <w:t>rezidente</w:t>
      </w:r>
      <w:proofErr w:type="spellEnd"/>
      <w:r w:rsidRPr="00981183">
        <w:t xml:space="preserve">) / </w:t>
      </w:r>
      <w:proofErr w:type="spellStart"/>
      <w:r w:rsidRPr="00981183">
        <w:t>drugi</w:t>
      </w:r>
      <w:proofErr w:type="spellEnd"/>
      <w:r w:rsidRPr="00981183">
        <w:t xml:space="preserve"> </w:t>
      </w:r>
      <w:proofErr w:type="spellStart"/>
      <w:r w:rsidRPr="00981183">
        <w:t>nadležni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propisima</w:t>
      </w:r>
      <w:proofErr w:type="spellEnd"/>
      <w:r w:rsidRPr="00981183">
        <w:t xml:space="preserve"> </w:t>
      </w:r>
      <w:proofErr w:type="spellStart"/>
      <w:r w:rsidRPr="00981183">
        <w:t>zemlje</w:t>
      </w:r>
      <w:proofErr w:type="spellEnd"/>
      <w:r w:rsidRPr="00981183">
        <w:t xml:space="preserve"> </w:t>
      </w:r>
      <w:proofErr w:type="spellStart"/>
      <w:r w:rsidRPr="00981183">
        <w:t>sjedišta</w:t>
      </w:r>
      <w:proofErr w:type="spellEnd"/>
      <w:r w:rsidRPr="00981183">
        <w:t xml:space="preserve"> (za </w:t>
      </w:r>
      <w:proofErr w:type="spellStart"/>
      <w:r w:rsidRPr="00981183">
        <w:t>nerezidente</w:t>
      </w:r>
      <w:proofErr w:type="spellEnd"/>
      <w:r w:rsidRPr="00981183">
        <w:t>),</w:t>
      </w:r>
    </w:p>
    <w:p w14:paraId="52417BAF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obavještenje</w:t>
      </w:r>
      <w:proofErr w:type="spellEnd"/>
      <w:r w:rsidRPr="00981183">
        <w:t xml:space="preserve"> o </w:t>
      </w:r>
      <w:proofErr w:type="spellStart"/>
      <w:r w:rsidRPr="00981183">
        <w:t>upisu</w:t>
      </w:r>
      <w:proofErr w:type="spellEnd"/>
      <w:r w:rsidRPr="00981183">
        <w:t xml:space="preserve"> u </w:t>
      </w:r>
      <w:proofErr w:type="spellStart"/>
      <w:r w:rsidRPr="00981183">
        <w:t>statistički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jedinica</w:t>
      </w:r>
      <w:proofErr w:type="spellEnd"/>
      <w:r w:rsidRPr="00981183">
        <w:t xml:space="preserve"> </w:t>
      </w:r>
      <w:proofErr w:type="spellStart"/>
      <w:r w:rsidRPr="00981183">
        <w:t>razvrstavanja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određivanju</w:t>
      </w:r>
      <w:proofErr w:type="spellEnd"/>
      <w:r w:rsidRPr="00981183">
        <w:t xml:space="preserve"> </w:t>
      </w:r>
      <w:proofErr w:type="spellStart"/>
      <w:r w:rsidRPr="00981183">
        <w:t>matičnog</w:t>
      </w:r>
      <w:proofErr w:type="spellEnd"/>
      <w:r w:rsidRPr="00981183">
        <w:t xml:space="preserve"> </w:t>
      </w:r>
      <w:proofErr w:type="spellStart"/>
      <w:r w:rsidRPr="00981183">
        <w:t>broja</w:t>
      </w:r>
      <w:proofErr w:type="spellEnd"/>
      <w:r w:rsidRPr="00981183">
        <w:t xml:space="preserve"> (za </w:t>
      </w:r>
      <w:proofErr w:type="spellStart"/>
      <w:r w:rsidRPr="00981183">
        <w:t>rezidente</w:t>
      </w:r>
      <w:proofErr w:type="spellEnd"/>
      <w:r w:rsidRPr="00981183">
        <w:t xml:space="preserve">) / </w:t>
      </w:r>
      <w:proofErr w:type="spellStart"/>
      <w:r w:rsidRPr="00981183">
        <w:t>akt</w:t>
      </w:r>
      <w:proofErr w:type="spellEnd"/>
      <w:r w:rsidRPr="00981183">
        <w:t xml:space="preserve"> </w:t>
      </w:r>
      <w:proofErr w:type="spellStart"/>
      <w:r w:rsidRPr="00981183">
        <w:t>drugog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o </w:t>
      </w:r>
      <w:proofErr w:type="spellStart"/>
      <w:r w:rsidRPr="00981183">
        <w:t>matičnom</w:t>
      </w:r>
      <w:proofErr w:type="spellEnd"/>
      <w:r w:rsidRPr="00981183">
        <w:t xml:space="preserve"> </w:t>
      </w:r>
      <w:proofErr w:type="spellStart"/>
      <w:r w:rsidRPr="00981183">
        <w:t>broju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propisima</w:t>
      </w:r>
      <w:proofErr w:type="spellEnd"/>
      <w:r w:rsidRPr="00981183">
        <w:t xml:space="preserve"> </w:t>
      </w:r>
      <w:proofErr w:type="spellStart"/>
      <w:r w:rsidRPr="00981183">
        <w:t>zemlje</w:t>
      </w:r>
      <w:proofErr w:type="spellEnd"/>
      <w:r w:rsidRPr="00981183">
        <w:t xml:space="preserve"> </w:t>
      </w:r>
      <w:proofErr w:type="spellStart"/>
      <w:r w:rsidRPr="00981183">
        <w:t>sjedišta</w:t>
      </w:r>
      <w:proofErr w:type="spellEnd"/>
      <w:r w:rsidRPr="00981183">
        <w:t xml:space="preserve"> (za </w:t>
      </w:r>
      <w:proofErr w:type="spellStart"/>
      <w:r w:rsidRPr="00981183">
        <w:t>nerezidente</w:t>
      </w:r>
      <w:proofErr w:type="spellEnd"/>
      <w:r w:rsidRPr="00981183">
        <w:t>),</w:t>
      </w:r>
    </w:p>
    <w:p w14:paraId="3532B860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dokaz</w:t>
      </w:r>
      <w:proofErr w:type="spellEnd"/>
      <w:r w:rsidRPr="00981183">
        <w:t xml:space="preserve"> o </w:t>
      </w:r>
      <w:proofErr w:type="spellStart"/>
      <w:r w:rsidRPr="00981183">
        <w:t>ispunjavanju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r w:rsidRPr="00981183">
        <w:t>uslova</w:t>
      </w:r>
      <w:proofErr w:type="spellEnd"/>
      <w:r w:rsidRPr="00981183">
        <w:t>,</w:t>
      </w:r>
    </w:p>
    <w:p w14:paraId="75D7FF82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kopija</w:t>
      </w:r>
      <w:proofErr w:type="spellEnd"/>
      <w:r w:rsidRPr="00981183">
        <w:t xml:space="preserve"> </w:t>
      </w:r>
      <w:proofErr w:type="spellStart"/>
      <w:r w:rsidRPr="00981183">
        <w:t>identifikacionog</w:t>
      </w:r>
      <w:proofErr w:type="spellEnd"/>
      <w:r w:rsidRPr="00981183">
        <w:t xml:space="preserve"> </w:t>
      </w:r>
      <w:proofErr w:type="spellStart"/>
      <w:r w:rsidRPr="00981183">
        <w:t>dokumenta</w:t>
      </w:r>
      <w:proofErr w:type="spellEnd"/>
      <w:r w:rsidRPr="00981183">
        <w:t xml:space="preserve"> za </w:t>
      </w:r>
      <w:proofErr w:type="spellStart"/>
      <w:r w:rsidRPr="00981183">
        <w:t>ovlašćeno</w:t>
      </w:r>
      <w:proofErr w:type="spellEnd"/>
      <w:r w:rsidRPr="00981183">
        <w:t xml:space="preserve"> lice </w:t>
      </w:r>
      <w:proofErr w:type="spellStart"/>
      <w:r w:rsidRPr="00981183">
        <w:t>koje</w:t>
      </w:r>
      <w:proofErr w:type="spellEnd"/>
      <w:r w:rsidRPr="00981183">
        <w:t xml:space="preserve"> je u </w:t>
      </w:r>
      <w:proofErr w:type="spellStart"/>
      <w:r w:rsidRPr="00981183">
        <w:t>ime</w:t>
      </w:r>
      <w:proofErr w:type="spellEnd"/>
      <w:r w:rsidRPr="00981183">
        <w:t xml:space="preserve"> </w:t>
      </w:r>
      <w:proofErr w:type="spellStart"/>
      <w:r w:rsidRPr="00981183">
        <w:t>podnosioca</w:t>
      </w:r>
      <w:proofErr w:type="spellEnd"/>
      <w:r w:rsidRPr="00981183">
        <w:t xml:space="preserve"> </w:t>
      </w:r>
      <w:proofErr w:type="spellStart"/>
      <w:r w:rsidRPr="00981183">
        <w:t>potpisalo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>,</w:t>
      </w:r>
    </w:p>
    <w:p w14:paraId="7A7206C0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punomoć</w:t>
      </w:r>
      <w:proofErr w:type="spellEnd"/>
      <w:r w:rsidRPr="00981183">
        <w:t xml:space="preserve"> za </w:t>
      </w:r>
      <w:proofErr w:type="spellStart"/>
      <w:r w:rsidRPr="00981183">
        <w:t>podnošenje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potpisivanje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potpisnik</w:t>
      </w:r>
      <w:proofErr w:type="spellEnd"/>
      <w:r w:rsidRPr="00981183">
        <w:t xml:space="preserve">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upisan</w:t>
      </w:r>
      <w:proofErr w:type="spellEnd"/>
      <w:r w:rsidRPr="00981183">
        <w:t xml:space="preserve"> </w:t>
      </w:r>
      <w:proofErr w:type="spellStart"/>
      <w:r w:rsidRPr="00981183">
        <w:t>kao</w:t>
      </w:r>
      <w:proofErr w:type="spellEnd"/>
      <w:r w:rsidRPr="00981183">
        <w:t xml:space="preserve"> </w:t>
      </w:r>
      <w:proofErr w:type="spellStart"/>
      <w:r w:rsidRPr="00981183">
        <w:t>ovlašćeno</w:t>
      </w:r>
      <w:proofErr w:type="spellEnd"/>
      <w:r w:rsidRPr="00981183">
        <w:t xml:space="preserve"> lice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/ </w:t>
      </w:r>
      <w:proofErr w:type="spellStart"/>
      <w:r w:rsidRPr="00981183">
        <w:t>drugi</w:t>
      </w:r>
      <w:proofErr w:type="spellEnd"/>
      <w:r w:rsidRPr="00981183">
        <w:t xml:space="preserve"> </w:t>
      </w:r>
      <w:proofErr w:type="spellStart"/>
      <w:r w:rsidRPr="00981183">
        <w:t>nadležni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>.</w:t>
      </w:r>
    </w:p>
    <w:p w14:paraId="0379DC94" w14:textId="77777777" w:rsidR="00981183" w:rsidRPr="00981183" w:rsidRDefault="00981183" w:rsidP="00981183">
      <w:pPr>
        <w:jc w:val="center"/>
      </w:pPr>
      <w:r w:rsidRPr="00981183">
        <w:t xml:space="preserve">(2) Pod </w:t>
      </w:r>
      <w:proofErr w:type="spellStart"/>
      <w:r w:rsidRPr="00981183">
        <w:t>dokazom</w:t>
      </w:r>
      <w:proofErr w:type="spellEnd"/>
      <w:r w:rsidRPr="00981183">
        <w:t xml:space="preserve"> o </w:t>
      </w:r>
      <w:proofErr w:type="spellStart"/>
      <w:r w:rsidRPr="00981183">
        <w:t>ispunjavanju</w:t>
      </w:r>
      <w:proofErr w:type="spellEnd"/>
      <w:r w:rsidRPr="00981183">
        <w:t xml:space="preserve"> </w:t>
      </w:r>
      <w:proofErr w:type="spellStart"/>
      <w:r w:rsidRPr="00981183">
        <w:t>tehničkih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kadrovskih</w:t>
      </w:r>
      <w:proofErr w:type="spellEnd"/>
      <w:r w:rsidRPr="00981183">
        <w:t xml:space="preserve"> </w:t>
      </w:r>
      <w:proofErr w:type="spellStart"/>
      <w:r w:rsidRPr="00981183">
        <w:t>uslova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tačka</w:t>
      </w:r>
      <w:proofErr w:type="spellEnd"/>
      <w:r w:rsidRPr="00981183">
        <w:t xml:space="preserve"> v)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podrazumijeva</w:t>
      </w:r>
      <w:proofErr w:type="spellEnd"/>
      <w:r w:rsidRPr="00981183">
        <w:t xml:space="preserve"> se:</w:t>
      </w:r>
    </w:p>
    <w:p w14:paraId="750FD1BC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izjava</w:t>
      </w:r>
      <w:proofErr w:type="spellEnd"/>
      <w:r w:rsidRPr="00981183">
        <w:t xml:space="preserve"> </w:t>
      </w:r>
      <w:proofErr w:type="spellStart"/>
      <w:r w:rsidRPr="00981183">
        <w:t>podnosioca</w:t>
      </w:r>
      <w:proofErr w:type="spellEnd"/>
      <w:r w:rsidRPr="00981183">
        <w:t xml:space="preserve"> da </w:t>
      </w:r>
      <w:proofErr w:type="spellStart"/>
      <w:r w:rsidRPr="00981183">
        <w:t>posjeduje</w:t>
      </w:r>
      <w:proofErr w:type="spellEnd"/>
      <w:r w:rsidRPr="00981183">
        <w:t xml:space="preserve"> </w:t>
      </w:r>
      <w:proofErr w:type="spellStart"/>
      <w:r w:rsidRPr="00981183">
        <w:t>informatičku</w:t>
      </w:r>
      <w:proofErr w:type="spellEnd"/>
      <w:r w:rsidRPr="00981183">
        <w:t xml:space="preserve">, </w:t>
      </w:r>
      <w:proofErr w:type="spellStart"/>
      <w:r w:rsidRPr="00981183">
        <w:t>programsku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drugu</w:t>
      </w:r>
      <w:proofErr w:type="spellEnd"/>
      <w:r w:rsidRPr="00981183">
        <w:t xml:space="preserve"> </w:t>
      </w:r>
      <w:proofErr w:type="spellStart"/>
      <w:r w:rsidRPr="00981183">
        <w:t>opremu</w:t>
      </w:r>
      <w:proofErr w:type="spellEnd"/>
      <w:r w:rsidRPr="00981183">
        <w:t xml:space="preserve"> </w:t>
      </w:r>
      <w:proofErr w:type="spellStart"/>
      <w:r w:rsidRPr="00981183">
        <w:t>propisanu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procedurama</w:t>
      </w:r>
      <w:proofErr w:type="spellEnd"/>
      <w:r w:rsidRPr="00981183">
        <w:t xml:space="preserve"> o </w:t>
      </w:r>
      <w:proofErr w:type="spellStart"/>
      <w:r w:rsidRPr="00981183">
        <w:t>registraciji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7AEE0D6F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spisak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ovlašćena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podaci</w:t>
      </w:r>
      <w:proofErr w:type="spellEnd"/>
      <w:r w:rsidRPr="00981183">
        <w:t xml:space="preserve"> o </w:t>
      </w:r>
      <w:proofErr w:type="spellStart"/>
      <w:r w:rsidRPr="00981183">
        <w:t>tim</w:t>
      </w:r>
      <w:proofErr w:type="spellEnd"/>
      <w:r w:rsidRPr="00981183">
        <w:t xml:space="preserve"> </w:t>
      </w:r>
      <w:proofErr w:type="spellStart"/>
      <w:r w:rsidRPr="00981183">
        <w:t>licima</w:t>
      </w:r>
      <w:proofErr w:type="spellEnd"/>
      <w:r w:rsidRPr="00981183">
        <w:t>,</w:t>
      </w:r>
    </w:p>
    <w:p w14:paraId="19864A25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kopija</w:t>
      </w:r>
      <w:proofErr w:type="spellEnd"/>
      <w:r w:rsidRPr="00981183">
        <w:t xml:space="preserve"> </w:t>
      </w:r>
      <w:proofErr w:type="spellStart"/>
      <w:r w:rsidRPr="00981183">
        <w:t>identifikacionog</w:t>
      </w:r>
      <w:proofErr w:type="spellEnd"/>
      <w:r w:rsidRPr="00981183">
        <w:t xml:space="preserve"> </w:t>
      </w:r>
      <w:proofErr w:type="spellStart"/>
      <w:r w:rsidRPr="00981183">
        <w:t>dokumenta</w:t>
      </w:r>
      <w:proofErr w:type="spellEnd"/>
      <w:r w:rsidRPr="00981183">
        <w:t xml:space="preserve"> za </w:t>
      </w:r>
      <w:proofErr w:type="spellStart"/>
      <w:r w:rsidRPr="00981183">
        <w:t>ovlašćeno</w:t>
      </w:r>
      <w:proofErr w:type="spellEnd"/>
      <w:r w:rsidRPr="00981183">
        <w:t xml:space="preserve"> lice.</w:t>
      </w:r>
    </w:p>
    <w:p w14:paraId="4FD739CB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Podaci</w:t>
      </w:r>
      <w:proofErr w:type="spellEnd"/>
      <w:r w:rsidRPr="00981183">
        <w:t xml:space="preserve"> o </w:t>
      </w:r>
      <w:proofErr w:type="spellStart"/>
      <w:r w:rsidRPr="00981183">
        <w:t>licima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2. </w:t>
      </w:r>
      <w:proofErr w:type="spellStart"/>
      <w:r w:rsidRPr="00981183">
        <w:t>tačka</w:t>
      </w:r>
      <w:proofErr w:type="spellEnd"/>
      <w:r w:rsidRPr="00981183">
        <w:t xml:space="preserve"> b)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dostavljaju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posebnom</w:t>
      </w:r>
      <w:proofErr w:type="spellEnd"/>
      <w:r w:rsidRPr="00981183">
        <w:t xml:space="preserve"> </w:t>
      </w:r>
      <w:proofErr w:type="spellStart"/>
      <w:r w:rsidRPr="00981183">
        <w:t>obrascu</w:t>
      </w:r>
      <w:proofErr w:type="spellEnd"/>
      <w:r w:rsidRPr="00981183">
        <w:t>.</w:t>
      </w:r>
    </w:p>
    <w:p w14:paraId="0ED0FE1C" w14:textId="77777777" w:rsidR="00981183" w:rsidRPr="00981183" w:rsidRDefault="00981183" w:rsidP="00981183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22</w:t>
      </w:r>
    </w:p>
    <w:p w14:paraId="02B13817" w14:textId="77777777" w:rsidR="00981183" w:rsidRPr="00981183" w:rsidRDefault="00981183" w:rsidP="00981183">
      <w:pPr>
        <w:jc w:val="center"/>
      </w:pPr>
      <w:r w:rsidRPr="00981183">
        <w:lastRenderedPageBreak/>
        <w:t xml:space="preserve">Pored </w:t>
      </w:r>
      <w:proofErr w:type="spellStart"/>
      <w:r w:rsidRPr="00981183">
        <w:t>priloga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, </w:t>
      </w:r>
      <w:proofErr w:type="spellStart"/>
      <w:r w:rsidRPr="00981183">
        <w:t>uz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prilaže</w:t>
      </w:r>
      <w:proofErr w:type="spellEnd"/>
      <w:r w:rsidRPr="00981183">
        <w:t>:</w:t>
      </w:r>
    </w:p>
    <w:p w14:paraId="63C17B82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proofErr w:type="gramStart"/>
      <w:r w:rsidRPr="00981183">
        <w:t>statut</w:t>
      </w:r>
      <w:proofErr w:type="spellEnd"/>
      <w:r w:rsidRPr="00981183">
        <w:t>;</w:t>
      </w:r>
      <w:proofErr w:type="gramEnd"/>
    </w:p>
    <w:p w14:paraId="10AC0A11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akt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 </w:t>
      </w:r>
      <w:proofErr w:type="spellStart"/>
      <w:r w:rsidRPr="00981183">
        <w:t>podnosioca</w:t>
      </w:r>
      <w:proofErr w:type="spellEnd"/>
      <w:r w:rsidRPr="00981183">
        <w:t xml:space="preserve"> o </w:t>
      </w:r>
      <w:proofErr w:type="spellStart"/>
      <w:r w:rsidRPr="00981183">
        <w:t>osnivanju</w:t>
      </w:r>
      <w:proofErr w:type="spellEnd"/>
      <w:r w:rsidRPr="00981183">
        <w:t xml:space="preserve"> </w:t>
      </w:r>
      <w:proofErr w:type="spellStart"/>
      <w:r w:rsidRPr="00981183">
        <w:t>posebnog</w:t>
      </w:r>
      <w:proofErr w:type="spellEnd"/>
      <w:r w:rsidRPr="00981183">
        <w:t xml:space="preserve"> </w:t>
      </w:r>
      <w:proofErr w:type="spellStart"/>
      <w:r w:rsidRPr="00981183">
        <w:t>organizacionog</w:t>
      </w:r>
      <w:proofErr w:type="spellEnd"/>
      <w:r w:rsidRPr="00981183">
        <w:t xml:space="preserve"> </w:t>
      </w:r>
      <w:proofErr w:type="spellStart"/>
      <w:r w:rsidRPr="00981183">
        <w:t>dijela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pojedinih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proofErr w:type="gramStart"/>
      <w:r w:rsidRPr="00981183">
        <w:t>vrijednosti</w:t>
      </w:r>
      <w:proofErr w:type="spellEnd"/>
      <w:r w:rsidRPr="00981183">
        <w:t>;</w:t>
      </w:r>
      <w:proofErr w:type="gramEnd"/>
    </w:p>
    <w:p w14:paraId="330ADE81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rješenje</w:t>
      </w:r>
      <w:proofErr w:type="spellEnd"/>
      <w:r w:rsidRPr="00981183">
        <w:t xml:space="preserve"> o </w:t>
      </w:r>
      <w:proofErr w:type="spellStart"/>
      <w:r w:rsidRPr="00981183">
        <w:t>upisu</w:t>
      </w:r>
      <w:proofErr w:type="spellEnd"/>
      <w:r w:rsidRPr="00981183">
        <w:t xml:space="preserve"> </w:t>
      </w:r>
      <w:proofErr w:type="spellStart"/>
      <w:r w:rsidRPr="00981183">
        <w:t>organizacionog</w:t>
      </w:r>
      <w:proofErr w:type="spellEnd"/>
      <w:r w:rsidRPr="00981183">
        <w:t xml:space="preserve"> </w:t>
      </w:r>
      <w:proofErr w:type="spellStart"/>
      <w:r w:rsidRPr="00981183">
        <w:t>dijela</w:t>
      </w:r>
      <w:proofErr w:type="spellEnd"/>
      <w:r w:rsidRPr="00981183">
        <w:t xml:space="preserve">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je to </w:t>
      </w:r>
      <w:proofErr w:type="spellStart"/>
      <w:r w:rsidRPr="00981183">
        <w:t>uslov</w:t>
      </w:r>
      <w:proofErr w:type="spellEnd"/>
      <w:r w:rsidRPr="00981183">
        <w:t xml:space="preserve"> za </w:t>
      </w:r>
      <w:proofErr w:type="spellStart"/>
      <w:r w:rsidRPr="00981183">
        <w:t>dobijanje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od </w:t>
      </w:r>
      <w:proofErr w:type="spellStart"/>
      <w:proofErr w:type="gramStart"/>
      <w:r w:rsidRPr="00981183">
        <w:t>Komisije</w:t>
      </w:r>
      <w:proofErr w:type="spellEnd"/>
      <w:r w:rsidRPr="00981183">
        <w:t>;</w:t>
      </w:r>
      <w:proofErr w:type="gramEnd"/>
    </w:p>
    <w:p w14:paraId="4306DAC6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obavještenje</w:t>
      </w:r>
      <w:proofErr w:type="spellEnd"/>
      <w:r w:rsidRPr="00981183">
        <w:t xml:space="preserve"> o </w:t>
      </w:r>
      <w:proofErr w:type="spellStart"/>
      <w:r w:rsidRPr="00981183">
        <w:t>upisu</w:t>
      </w:r>
      <w:proofErr w:type="spellEnd"/>
      <w:r w:rsidRPr="00981183">
        <w:t xml:space="preserve"> u </w:t>
      </w:r>
      <w:proofErr w:type="spellStart"/>
      <w:r w:rsidRPr="00981183">
        <w:t>statistički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jedinica</w:t>
      </w:r>
      <w:proofErr w:type="spellEnd"/>
      <w:r w:rsidRPr="00981183">
        <w:t xml:space="preserve"> </w:t>
      </w:r>
      <w:proofErr w:type="spellStart"/>
      <w:r w:rsidRPr="00981183">
        <w:t>razvrstavanja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određivanju</w:t>
      </w:r>
      <w:proofErr w:type="spellEnd"/>
      <w:r w:rsidRPr="00981183">
        <w:t xml:space="preserve"> </w:t>
      </w:r>
      <w:proofErr w:type="spellStart"/>
      <w:r w:rsidRPr="00981183">
        <w:t>matičnog</w:t>
      </w:r>
      <w:proofErr w:type="spellEnd"/>
      <w:r w:rsidRPr="00981183">
        <w:t xml:space="preserve"> </w:t>
      </w:r>
      <w:proofErr w:type="spellStart"/>
      <w:r w:rsidRPr="00981183">
        <w:t>broja</w:t>
      </w:r>
      <w:proofErr w:type="spellEnd"/>
      <w:r w:rsidRPr="00981183">
        <w:t xml:space="preserve"> za </w:t>
      </w:r>
      <w:proofErr w:type="spellStart"/>
      <w:r w:rsidRPr="00981183">
        <w:t>organizacioni</w:t>
      </w:r>
      <w:proofErr w:type="spellEnd"/>
      <w:r w:rsidRPr="00981183">
        <w:t xml:space="preserve"> </w:t>
      </w:r>
      <w:proofErr w:type="spellStart"/>
      <w:r w:rsidRPr="00981183">
        <w:t>dio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upisan</w:t>
      </w:r>
      <w:proofErr w:type="spellEnd"/>
      <w:r w:rsidRPr="00981183">
        <w:t xml:space="preserve">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proofErr w:type="gramStart"/>
      <w:r w:rsidRPr="00981183">
        <w:t>registar</w:t>
      </w:r>
      <w:proofErr w:type="spellEnd"/>
      <w:r w:rsidRPr="00981183">
        <w:t>;</w:t>
      </w:r>
      <w:proofErr w:type="gramEnd"/>
    </w:p>
    <w:p w14:paraId="7903A495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dozvolu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pojedinih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izdatu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(</w:t>
      </w:r>
      <w:proofErr w:type="spellStart"/>
      <w:r w:rsidRPr="00981183">
        <w:t>brokerski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, </w:t>
      </w:r>
      <w:proofErr w:type="spellStart"/>
      <w:r w:rsidRPr="00981183">
        <w:t>dilerski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, </w:t>
      </w:r>
      <w:proofErr w:type="spellStart"/>
      <w:r w:rsidRPr="00981183">
        <w:t>poslovi</w:t>
      </w:r>
      <w:proofErr w:type="spellEnd"/>
      <w:r w:rsidRPr="00981183">
        <w:t xml:space="preserve"> </w:t>
      </w:r>
      <w:proofErr w:type="spellStart"/>
      <w:r w:rsidRPr="00981183">
        <w:t>upravljanja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 xml:space="preserve">,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),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proofErr w:type="gramStart"/>
      <w:r w:rsidRPr="00981183">
        <w:t>fondova</w:t>
      </w:r>
      <w:proofErr w:type="spellEnd"/>
      <w:r w:rsidRPr="00981183">
        <w:t>;</w:t>
      </w:r>
      <w:proofErr w:type="gramEnd"/>
    </w:p>
    <w:p w14:paraId="1BCDF359" w14:textId="77777777" w:rsidR="00981183" w:rsidRPr="00981183" w:rsidRDefault="00981183" w:rsidP="00981183">
      <w:pPr>
        <w:jc w:val="center"/>
      </w:pPr>
      <w:r w:rsidRPr="00981183">
        <w:t xml:space="preserve">đ) u </w:t>
      </w:r>
      <w:proofErr w:type="spellStart"/>
      <w:r w:rsidRPr="00981183">
        <w:t>slučaju</w:t>
      </w:r>
      <w:proofErr w:type="spellEnd"/>
      <w:r w:rsidRPr="00981183">
        <w:t xml:space="preserve"> da se u </w:t>
      </w:r>
      <w:proofErr w:type="spellStart"/>
      <w:r w:rsidRPr="00981183">
        <w:t>članstvo</w:t>
      </w:r>
      <w:proofErr w:type="spellEnd"/>
      <w:r w:rsidRPr="00981183">
        <w:t xml:space="preserve"> prima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depozitar</w:t>
      </w:r>
      <w:proofErr w:type="spellEnd"/>
      <w:r w:rsidRPr="00981183">
        <w:t xml:space="preserve">,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pravila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kojih</w:t>
      </w:r>
      <w:proofErr w:type="spellEnd"/>
      <w:r w:rsidRPr="00981183">
        <w:t xml:space="preserve"> je </w:t>
      </w:r>
      <w:proofErr w:type="spellStart"/>
      <w:r w:rsidRPr="00981183">
        <w:t>vidljivo</w:t>
      </w:r>
      <w:proofErr w:type="spellEnd"/>
      <w:r w:rsidRPr="00981183">
        <w:t xml:space="preserve"> da je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potrebno</w:t>
      </w:r>
      <w:proofErr w:type="spellEnd"/>
      <w:r w:rsidRPr="00981183">
        <w:t xml:space="preserve"> </w:t>
      </w:r>
      <w:proofErr w:type="spellStart"/>
      <w:r w:rsidRPr="00981183">
        <w:t>otvaranje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odobrenje</w:t>
      </w:r>
      <w:proofErr w:type="spellEnd"/>
      <w:r w:rsidRPr="00981183">
        <w:t xml:space="preserve"> </w:t>
      </w:r>
      <w:proofErr w:type="spellStart"/>
      <w:r w:rsidRPr="00981183">
        <w:t>pravila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proofErr w:type="gramStart"/>
      <w:r w:rsidRPr="00981183">
        <w:t>Komisije</w:t>
      </w:r>
      <w:proofErr w:type="spellEnd"/>
      <w:r w:rsidRPr="00981183">
        <w:t>;</w:t>
      </w:r>
      <w:proofErr w:type="gramEnd"/>
    </w:p>
    <w:p w14:paraId="46FD63B1" w14:textId="77777777" w:rsidR="00981183" w:rsidRPr="00981183" w:rsidRDefault="00981183" w:rsidP="00981183">
      <w:pPr>
        <w:jc w:val="center"/>
      </w:pPr>
      <w:r w:rsidRPr="00981183">
        <w:t xml:space="preserve">e)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licu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ovlašćeno</w:t>
      </w:r>
      <w:proofErr w:type="spellEnd"/>
      <w:r w:rsidRPr="00981183">
        <w:t xml:space="preserve"> za </w:t>
      </w:r>
      <w:proofErr w:type="spellStart"/>
      <w:r w:rsidRPr="00981183">
        <w:t>zastupanje</w:t>
      </w:r>
      <w:proofErr w:type="spellEnd"/>
      <w:r w:rsidRPr="00981183">
        <w:t xml:space="preserve"> </w:t>
      </w:r>
      <w:proofErr w:type="spellStart"/>
      <w:r w:rsidRPr="00981183">
        <w:t>posebnog</w:t>
      </w:r>
      <w:proofErr w:type="spellEnd"/>
      <w:r w:rsidRPr="00981183">
        <w:t xml:space="preserve"> </w:t>
      </w:r>
      <w:proofErr w:type="spellStart"/>
      <w:r w:rsidRPr="00981183">
        <w:t>organizacionog</w:t>
      </w:r>
      <w:proofErr w:type="spellEnd"/>
      <w:r w:rsidRPr="00981183">
        <w:t xml:space="preserve"> </w:t>
      </w:r>
      <w:proofErr w:type="spellStart"/>
      <w:r w:rsidRPr="00981183">
        <w:t>dijela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:</w:t>
      </w:r>
    </w:p>
    <w:p w14:paraId="01E64649" w14:textId="77777777" w:rsidR="00981183" w:rsidRPr="00981183" w:rsidRDefault="00981183" w:rsidP="00981183">
      <w:pPr>
        <w:jc w:val="center"/>
      </w:pPr>
      <w:r w:rsidRPr="00981183">
        <w:t xml:space="preserve">1) </w:t>
      </w:r>
      <w:proofErr w:type="spellStart"/>
      <w:r w:rsidRPr="00981183">
        <w:t>jedinstveni</w:t>
      </w:r>
      <w:proofErr w:type="spellEnd"/>
      <w:r w:rsidRPr="00981183">
        <w:t xml:space="preserve"> </w:t>
      </w:r>
      <w:proofErr w:type="spellStart"/>
      <w:r w:rsidRPr="00981183">
        <w:t>matični</w:t>
      </w:r>
      <w:proofErr w:type="spellEnd"/>
      <w:r w:rsidRPr="00981183">
        <w:t xml:space="preserve"> </w:t>
      </w:r>
      <w:proofErr w:type="spellStart"/>
      <w:r w:rsidRPr="00981183">
        <w:t>broj</w:t>
      </w:r>
      <w:proofErr w:type="spellEnd"/>
      <w:r w:rsidRPr="00981183">
        <w:t xml:space="preserve"> (za </w:t>
      </w:r>
      <w:proofErr w:type="spellStart"/>
      <w:r w:rsidRPr="00981183">
        <w:t>rezidente</w:t>
      </w:r>
      <w:proofErr w:type="spellEnd"/>
      <w:r w:rsidRPr="00981183">
        <w:t xml:space="preserve">) / </w:t>
      </w:r>
      <w:proofErr w:type="spellStart"/>
      <w:r w:rsidRPr="00981183">
        <w:t>drugi</w:t>
      </w:r>
      <w:proofErr w:type="spellEnd"/>
      <w:r w:rsidRPr="00981183">
        <w:t xml:space="preserve"> </w:t>
      </w:r>
      <w:proofErr w:type="spellStart"/>
      <w:r w:rsidRPr="00981183">
        <w:t>identifikacioni</w:t>
      </w:r>
      <w:proofErr w:type="spellEnd"/>
      <w:r w:rsidRPr="00981183">
        <w:t xml:space="preserve"> </w:t>
      </w:r>
      <w:proofErr w:type="spellStart"/>
      <w:r w:rsidRPr="00981183">
        <w:t>broj</w:t>
      </w:r>
      <w:proofErr w:type="spellEnd"/>
      <w:r w:rsidRPr="00981183">
        <w:t xml:space="preserve"> (za </w:t>
      </w:r>
      <w:proofErr w:type="spellStart"/>
      <w:r w:rsidRPr="00981183">
        <w:t>nerezidente</w:t>
      </w:r>
      <w:proofErr w:type="spellEnd"/>
      <w:r w:rsidRPr="00981183">
        <w:t>),</w:t>
      </w:r>
    </w:p>
    <w:p w14:paraId="7A230ED8" w14:textId="77777777" w:rsidR="00981183" w:rsidRPr="00981183" w:rsidRDefault="00981183" w:rsidP="00981183">
      <w:pPr>
        <w:jc w:val="center"/>
      </w:pPr>
      <w:r w:rsidRPr="00981183">
        <w:t xml:space="preserve">2) </w:t>
      </w:r>
      <w:proofErr w:type="spellStart"/>
      <w:r w:rsidRPr="00981183">
        <w:t>ime</w:t>
      </w:r>
      <w:proofErr w:type="spellEnd"/>
      <w:r w:rsidRPr="00981183">
        <w:t xml:space="preserve">, </w:t>
      </w:r>
      <w:proofErr w:type="spellStart"/>
      <w:r w:rsidRPr="00981183">
        <w:t>ime</w:t>
      </w:r>
      <w:proofErr w:type="spellEnd"/>
      <w:r w:rsidRPr="00981183">
        <w:t xml:space="preserve"> </w:t>
      </w:r>
      <w:proofErr w:type="spellStart"/>
      <w:r w:rsidRPr="00981183">
        <w:t>jednog</w:t>
      </w:r>
      <w:proofErr w:type="spellEnd"/>
      <w:r w:rsidRPr="00981183">
        <w:t xml:space="preserve"> </w:t>
      </w:r>
      <w:proofErr w:type="spellStart"/>
      <w:r w:rsidRPr="00981183">
        <w:t>roditelja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prezime</w:t>
      </w:r>
      <w:proofErr w:type="spellEnd"/>
      <w:r w:rsidRPr="00981183">
        <w:t>,</w:t>
      </w:r>
    </w:p>
    <w:p w14:paraId="2DFD7ABE" w14:textId="77777777" w:rsidR="00981183" w:rsidRPr="00981183" w:rsidRDefault="00981183" w:rsidP="00981183">
      <w:pPr>
        <w:jc w:val="center"/>
      </w:pPr>
      <w:r w:rsidRPr="00981183">
        <w:t xml:space="preserve">3)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lične</w:t>
      </w:r>
      <w:proofErr w:type="spellEnd"/>
      <w:r w:rsidRPr="00981183">
        <w:t xml:space="preserve"> </w:t>
      </w:r>
      <w:proofErr w:type="spellStart"/>
      <w:r w:rsidRPr="00981183">
        <w:t>karte</w:t>
      </w:r>
      <w:proofErr w:type="spellEnd"/>
      <w:r w:rsidRPr="00981183">
        <w:t xml:space="preserve"> (za </w:t>
      </w:r>
      <w:proofErr w:type="spellStart"/>
      <w:r w:rsidRPr="00981183">
        <w:t>rezidente</w:t>
      </w:r>
      <w:proofErr w:type="spellEnd"/>
      <w:r w:rsidRPr="00981183">
        <w:t xml:space="preserve">) /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pasoša</w:t>
      </w:r>
      <w:proofErr w:type="spellEnd"/>
      <w:r w:rsidRPr="00981183">
        <w:t xml:space="preserve"> (za </w:t>
      </w:r>
      <w:proofErr w:type="spellStart"/>
      <w:r w:rsidRPr="00981183">
        <w:t>nerezidente</w:t>
      </w:r>
      <w:proofErr w:type="spellEnd"/>
      <w:r w:rsidRPr="00981183">
        <w:t>),</w:t>
      </w:r>
    </w:p>
    <w:p w14:paraId="705AA8C2" w14:textId="77777777" w:rsidR="00981183" w:rsidRPr="00981183" w:rsidRDefault="00981183" w:rsidP="00981183">
      <w:pPr>
        <w:jc w:val="center"/>
      </w:pPr>
      <w:r w:rsidRPr="00981183">
        <w:t xml:space="preserve">4) </w:t>
      </w:r>
      <w:proofErr w:type="spellStart"/>
      <w:r w:rsidRPr="00981183">
        <w:t>punu</w:t>
      </w:r>
      <w:proofErr w:type="spellEnd"/>
      <w:r w:rsidRPr="00981183">
        <w:t xml:space="preserve"> </w:t>
      </w:r>
      <w:proofErr w:type="spellStart"/>
      <w:r w:rsidRPr="00981183">
        <w:t>adresu</w:t>
      </w:r>
      <w:proofErr w:type="spellEnd"/>
      <w:r w:rsidRPr="00981183">
        <w:t xml:space="preserve">,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telefona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telefaksa</w:t>
      </w:r>
      <w:proofErr w:type="spellEnd"/>
      <w:r w:rsidRPr="00981183">
        <w:t xml:space="preserve">, </w:t>
      </w:r>
      <w:proofErr w:type="spellStart"/>
      <w:r w:rsidRPr="00981183">
        <w:t>elektronsku</w:t>
      </w:r>
      <w:proofErr w:type="spellEnd"/>
      <w:r w:rsidRPr="00981183">
        <w:t xml:space="preserve"> </w:t>
      </w:r>
      <w:proofErr w:type="spellStart"/>
      <w:proofErr w:type="gramStart"/>
      <w:r w:rsidRPr="00981183">
        <w:t>adresu</w:t>
      </w:r>
      <w:proofErr w:type="spellEnd"/>
      <w:r w:rsidRPr="00981183">
        <w:t>;</w:t>
      </w:r>
      <w:proofErr w:type="gramEnd"/>
    </w:p>
    <w:p w14:paraId="6108FD3B" w14:textId="77777777" w:rsidR="00981183" w:rsidRPr="00981183" w:rsidRDefault="00981183" w:rsidP="00981183">
      <w:pPr>
        <w:jc w:val="center"/>
      </w:pPr>
      <w:r w:rsidRPr="00981183">
        <w:t xml:space="preserve">ž) </w:t>
      </w:r>
      <w:proofErr w:type="spellStart"/>
      <w:r w:rsidRPr="00981183">
        <w:t>izjavu</w:t>
      </w:r>
      <w:proofErr w:type="spellEnd"/>
      <w:r w:rsidRPr="00981183">
        <w:t xml:space="preserve"> </w:t>
      </w:r>
      <w:proofErr w:type="spellStart"/>
      <w:r w:rsidRPr="00981183">
        <w:t>podnosioca</w:t>
      </w:r>
      <w:proofErr w:type="spellEnd"/>
      <w:r w:rsidRPr="00981183">
        <w:t xml:space="preserve"> da </w:t>
      </w:r>
      <w:proofErr w:type="spellStart"/>
      <w:r w:rsidRPr="00981183">
        <w:t>će</w:t>
      </w:r>
      <w:proofErr w:type="spellEnd"/>
      <w:r w:rsidRPr="00981183">
        <w:t xml:space="preserve"> </w:t>
      </w:r>
      <w:proofErr w:type="spellStart"/>
      <w:r w:rsidRPr="00981183">
        <w:t>svoja</w:t>
      </w:r>
      <w:proofErr w:type="spellEnd"/>
      <w:r w:rsidRPr="00981183">
        <w:t xml:space="preserve"> </w:t>
      </w:r>
      <w:proofErr w:type="spellStart"/>
      <w:r w:rsidRPr="00981183">
        <w:t>akta</w:t>
      </w:r>
      <w:proofErr w:type="spellEnd"/>
      <w:r w:rsidRPr="00981183">
        <w:t xml:space="preserve"> </w:t>
      </w:r>
      <w:proofErr w:type="spellStart"/>
      <w:r w:rsidRPr="00981183">
        <w:t>uskladiti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regulišu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članova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najkasnije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</w:t>
      </w:r>
      <w:proofErr w:type="spellStart"/>
      <w:r w:rsidRPr="00981183">
        <w:t>mjeseca</w:t>
      </w:r>
      <w:proofErr w:type="spellEnd"/>
      <w:r w:rsidRPr="00981183">
        <w:t xml:space="preserve"> od dana </w:t>
      </w:r>
      <w:proofErr w:type="spellStart"/>
      <w:r w:rsidRPr="00981183">
        <w:t>sticanja</w:t>
      </w:r>
      <w:proofErr w:type="spellEnd"/>
      <w:r w:rsidRPr="00981183">
        <w:t xml:space="preserve"> </w:t>
      </w:r>
      <w:proofErr w:type="spellStart"/>
      <w:r w:rsidRPr="00981183">
        <w:t>svojstva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proofErr w:type="gramStart"/>
      <w:r w:rsidRPr="00981183">
        <w:t>registra</w:t>
      </w:r>
      <w:proofErr w:type="spellEnd"/>
      <w:r w:rsidRPr="00981183">
        <w:t>;</w:t>
      </w:r>
      <w:proofErr w:type="gramEnd"/>
    </w:p>
    <w:p w14:paraId="30E7A9DC" w14:textId="77777777" w:rsidR="00981183" w:rsidRPr="00981183" w:rsidRDefault="00981183" w:rsidP="00981183">
      <w:pPr>
        <w:jc w:val="center"/>
      </w:pPr>
      <w:r w:rsidRPr="00981183">
        <w:t xml:space="preserve">z) </w:t>
      </w:r>
      <w:proofErr w:type="spellStart"/>
      <w:r w:rsidRPr="00981183">
        <w:t>finansijski</w:t>
      </w:r>
      <w:proofErr w:type="spellEnd"/>
      <w:r w:rsidRPr="00981183">
        <w:t xml:space="preserve"> </w:t>
      </w:r>
      <w:proofErr w:type="spellStart"/>
      <w:r w:rsidRPr="00981183">
        <w:t>izvještaj</w:t>
      </w:r>
      <w:proofErr w:type="spellEnd"/>
      <w:r w:rsidRPr="00981183">
        <w:t xml:space="preserve"> za </w:t>
      </w:r>
      <w:proofErr w:type="spellStart"/>
      <w:r w:rsidRPr="00981183">
        <w:t>posljednju</w:t>
      </w:r>
      <w:proofErr w:type="spellEnd"/>
      <w:r w:rsidRPr="00981183">
        <w:t xml:space="preserve"> </w:t>
      </w:r>
      <w:proofErr w:type="spellStart"/>
      <w:r w:rsidRPr="00981183">
        <w:t>godinu</w:t>
      </w:r>
      <w:proofErr w:type="spellEnd"/>
      <w:r w:rsidRPr="00981183">
        <w:t xml:space="preserve"> </w:t>
      </w:r>
      <w:proofErr w:type="spellStart"/>
      <w:r w:rsidRPr="00981183">
        <w:t>poslovanja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posluje</w:t>
      </w:r>
      <w:proofErr w:type="spellEnd"/>
      <w:r w:rsidRPr="00981183">
        <w:t xml:space="preserve"> </w:t>
      </w:r>
      <w:proofErr w:type="spellStart"/>
      <w:r w:rsidRPr="00981183">
        <w:t>duže</w:t>
      </w:r>
      <w:proofErr w:type="spellEnd"/>
      <w:r w:rsidRPr="00981183">
        <w:t xml:space="preserve"> od </w:t>
      </w:r>
      <w:proofErr w:type="spellStart"/>
      <w:r w:rsidRPr="00981183">
        <w:t>jedne</w:t>
      </w:r>
      <w:proofErr w:type="spellEnd"/>
      <w:r w:rsidRPr="00981183">
        <w:t xml:space="preserve"> </w:t>
      </w:r>
      <w:proofErr w:type="spellStart"/>
      <w:r w:rsidRPr="00981183">
        <w:t>godine</w:t>
      </w:r>
      <w:proofErr w:type="spellEnd"/>
      <w:r w:rsidRPr="00981183">
        <w:t>.</w:t>
      </w:r>
    </w:p>
    <w:p w14:paraId="426C2634" w14:textId="77777777" w:rsidR="00981183" w:rsidRPr="00981183" w:rsidRDefault="00981183" w:rsidP="00981183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23</w:t>
      </w:r>
    </w:p>
    <w:p w14:paraId="4A026518" w14:textId="77777777" w:rsidR="00981183" w:rsidRPr="00981183" w:rsidRDefault="00981183" w:rsidP="00981183">
      <w:pPr>
        <w:jc w:val="center"/>
      </w:pPr>
      <w:r w:rsidRPr="00981183">
        <w:t xml:space="preserve">Pored </w:t>
      </w:r>
      <w:proofErr w:type="spellStart"/>
      <w:r w:rsidRPr="00981183">
        <w:t>priloga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, </w:t>
      </w:r>
      <w:proofErr w:type="spellStart"/>
      <w:r w:rsidRPr="00981183">
        <w:t>uz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prilaže</w:t>
      </w:r>
      <w:proofErr w:type="spellEnd"/>
      <w:r w:rsidRPr="00981183">
        <w:t>:</w:t>
      </w:r>
    </w:p>
    <w:p w14:paraId="58ED1924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proofErr w:type="gramStart"/>
      <w:r w:rsidRPr="00981183">
        <w:t>statut</w:t>
      </w:r>
      <w:proofErr w:type="spellEnd"/>
      <w:r w:rsidRPr="00981183">
        <w:t>;</w:t>
      </w:r>
      <w:proofErr w:type="gramEnd"/>
    </w:p>
    <w:p w14:paraId="1AEA689A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akt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 </w:t>
      </w:r>
      <w:proofErr w:type="spellStart"/>
      <w:r w:rsidRPr="00981183">
        <w:t>podnosioca</w:t>
      </w:r>
      <w:proofErr w:type="spellEnd"/>
      <w:r w:rsidRPr="00981183">
        <w:t xml:space="preserve"> o </w:t>
      </w:r>
      <w:proofErr w:type="spellStart"/>
      <w:r w:rsidRPr="00981183">
        <w:t>osnivanju</w:t>
      </w:r>
      <w:proofErr w:type="spellEnd"/>
      <w:r w:rsidRPr="00981183">
        <w:t xml:space="preserve"> </w:t>
      </w:r>
      <w:proofErr w:type="spellStart"/>
      <w:r w:rsidRPr="00981183">
        <w:t>posebnog</w:t>
      </w:r>
      <w:proofErr w:type="spellEnd"/>
      <w:r w:rsidRPr="00981183">
        <w:t xml:space="preserve"> </w:t>
      </w:r>
      <w:proofErr w:type="spellStart"/>
      <w:r w:rsidRPr="00981183">
        <w:t>organizacionog</w:t>
      </w:r>
      <w:proofErr w:type="spellEnd"/>
      <w:r w:rsidRPr="00981183">
        <w:t xml:space="preserve"> </w:t>
      </w:r>
      <w:proofErr w:type="spellStart"/>
      <w:r w:rsidRPr="00981183">
        <w:t>dijela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proofErr w:type="gramStart"/>
      <w:r w:rsidRPr="00981183">
        <w:t>poslova</w:t>
      </w:r>
      <w:proofErr w:type="spellEnd"/>
      <w:r w:rsidRPr="00981183">
        <w:t>;</w:t>
      </w:r>
      <w:proofErr w:type="gramEnd"/>
    </w:p>
    <w:p w14:paraId="2DBB8C5A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dozvolu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 xml:space="preserve">, </w:t>
      </w:r>
      <w:proofErr w:type="spellStart"/>
      <w:r w:rsidRPr="00981183">
        <w:t>izdatu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proofErr w:type="gramStart"/>
      <w:r w:rsidRPr="00981183">
        <w:t>Komisije</w:t>
      </w:r>
      <w:proofErr w:type="spellEnd"/>
      <w:r w:rsidRPr="00981183">
        <w:t>;</w:t>
      </w:r>
      <w:proofErr w:type="gramEnd"/>
    </w:p>
    <w:p w14:paraId="0F041936" w14:textId="77777777" w:rsidR="00981183" w:rsidRPr="00981183" w:rsidRDefault="00981183" w:rsidP="00981183">
      <w:pPr>
        <w:jc w:val="center"/>
      </w:pPr>
      <w:r w:rsidRPr="00981183">
        <w:lastRenderedPageBreak/>
        <w:t xml:space="preserve">g) u </w:t>
      </w:r>
      <w:proofErr w:type="spellStart"/>
      <w:r w:rsidRPr="00981183">
        <w:t>slučaju</w:t>
      </w:r>
      <w:proofErr w:type="spellEnd"/>
      <w:r w:rsidRPr="00981183">
        <w:t xml:space="preserve"> da se u </w:t>
      </w:r>
      <w:proofErr w:type="spellStart"/>
      <w:r w:rsidRPr="00981183">
        <w:t>članstvo</w:t>
      </w:r>
      <w:proofErr w:type="spellEnd"/>
      <w:r w:rsidRPr="00981183">
        <w:t xml:space="preserve"> prima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depozitar</w:t>
      </w:r>
      <w:proofErr w:type="spellEnd"/>
      <w:r w:rsidRPr="00981183">
        <w:t xml:space="preserve">,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pravila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kojih</w:t>
      </w:r>
      <w:proofErr w:type="spellEnd"/>
      <w:r w:rsidRPr="00981183">
        <w:t xml:space="preserve"> je </w:t>
      </w:r>
      <w:proofErr w:type="spellStart"/>
      <w:r w:rsidRPr="00981183">
        <w:t>vidljivo</w:t>
      </w:r>
      <w:proofErr w:type="spellEnd"/>
      <w:r w:rsidRPr="00981183">
        <w:t xml:space="preserve"> da je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potrebno</w:t>
      </w:r>
      <w:proofErr w:type="spellEnd"/>
      <w:r w:rsidRPr="00981183">
        <w:t xml:space="preserve"> </w:t>
      </w:r>
      <w:proofErr w:type="spellStart"/>
      <w:r w:rsidRPr="00981183">
        <w:t>otvaranje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,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odobrenje</w:t>
      </w:r>
      <w:proofErr w:type="spellEnd"/>
      <w:r w:rsidRPr="00981183">
        <w:t xml:space="preserve"> </w:t>
      </w:r>
      <w:proofErr w:type="spellStart"/>
      <w:r w:rsidRPr="00981183">
        <w:t>pravila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proofErr w:type="gramStart"/>
      <w:r w:rsidRPr="00981183">
        <w:t>Komisije</w:t>
      </w:r>
      <w:proofErr w:type="spellEnd"/>
      <w:r w:rsidRPr="00981183">
        <w:t>;</w:t>
      </w:r>
      <w:proofErr w:type="gramEnd"/>
    </w:p>
    <w:p w14:paraId="2B47EF28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licu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ovlašćeno</w:t>
      </w:r>
      <w:proofErr w:type="spellEnd"/>
      <w:r w:rsidRPr="00981183">
        <w:t xml:space="preserve"> za </w:t>
      </w:r>
      <w:proofErr w:type="spellStart"/>
      <w:r w:rsidRPr="00981183">
        <w:t>rukovođenje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organizacionim</w:t>
      </w:r>
      <w:proofErr w:type="spellEnd"/>
      <w:r w:rsidRPr="00981183">
        <w:t xml:space="preserve"> </w:t>
      </w:r>
      <w:proofErr w:type="spellStart"/>
      <w:r w:rsidRPr="00981183">
        <w:t>dijelom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>:</w:t>
      </w:r>
    </w:p>
    <w:p w14:paraId="01AE9066" w14:textId="77777777" w:rsidR="00981183" w:rsidRPr="00981183" w:rsidRDefault="00981183" w:rsidP="00981183">
      <w:pPr>
        <w:jc w:val="center"/>
      </w:pPr>
      <w:r w:rsidRPr="00981183">
        <w:t xml:space="preserve">1) </w:t>
      </w:r>
      <w:proofErr w:type="spellStart"/>
      <w:r w:rsidRPr="00981183">
        <w:t>jedinstveni</w:t>
      </w:r>
      <w:proofErr w:type="spellEnd"/>
      <w:r w:rsidRPr="00981183">
        <w:t xml:space="preserve"> </w:t>
      </w:r>
      <w:proofErr w:type="spellStart"/>
      <w:r w:rsidRPr="00981183">
        <w:t>matični</w:t>
      </w:r>
      <w:proofErr w:type="spellEnd"/>
      <w:r w:rsidRPr="00981183">
        <w:t xml:space="preserve"> </w:t>
      </w:r>
      <w:proofErr w:type="spellStart"/>
      <w:r w:rsidRPr="00981183">
        <w:t>broj</w:t>
      </w:r>
      <w:proofErr w:type="spellEnd"/>
      <w:r w:rsidRPr="00981183">
        <w:t xml:space="preserve"> (za </w:t>
      </w:r>
      <w:proofErr w:type="spellStart"/>
      <w:r w:rsidRPr="00981183">
        <w:t>rezidente</w:t>
      </w:r>
      <w:proofErr w:type="spellEnd"/>
      <w:r w:rsidRPr="00981183">
        <w:t xml:space="preserve">) / </w:t>
      </w:r>
      <w:proofErr w:type="spellStart"/>
      <w:r w:rsidRPr="00981183">
        <w:t>drugi</w:t>
      </w:r>
      <w:proofErr w:type="spellEnd"/>
      <w:r w:rsidRPr="00981183">
        <w:t xml:space="preserve"> </w:t>
      </w:r>
      <w:proofErr w:type="spellStart"/>
      <w:r w:rsidRPr="00981183">
        <w:t>identifikacioni</w:t>
      </w:r>
      <w:proofErr w:type="spellEnd"/>
      <w:r w:rsidRPr="00981183">
        <w:t xml:space="preserve"> </w:t>
      </w:r>
      <w:proofErr w:type="spellStart"/>
      <w:r w:rsidRPr="00981183">
        <w:t>broj</w:t>
      </w:r>
      <w:proofErr w:type="spellEnd"/>
      <w:r w:rsidRPr="00981183">
        <w:t xml:space="preserve"> (za </w:t>
      </w:r>
      <w:proofErr w:type="spellStart"/>
      <w:r w:rsidRPr="00981183">
        <w:t>nerezidente</w:t>
      </w:r>
      <w:proofErr w:type="spellEnd"/>
      <w:r w:rsidRPr="00981183">
        <w:t>),</w:t>
      </w:r>
    </w:p>
    <w:p w14:paraId="20E65BBE" w14:textId="77777777" w:rsidR="00981183" w:rsidRPr="00981183" w:rsidRDefault="00981183" w:rsidP="00981183">
      <w:pPr>
        <w:jc w:val="center"/>
      </w:pPr>
      <w:r w:rsidRPr="00981183">
        <w:t xml:space="preserve">2) </w:t>
      </w:r>
      <w:proofErr w:type="spellStart"/>
      <w:r w:rsidRPr="00981183">
        <w:t>ime</w:t>
      </w:r>
      <w:proofErr w:type="spellEnd"/>
      <w:r w:rsidRPr="00981183">
        <w:t xml:space="preserve">, </w:t>
      </w:r>
      <w:proofErr w:type="spellStart"/>
      <w:r w:rsidRPr="00981183">
        <w:t>ime</w:t>
      </w:r>
      <w:proofErr w:type="spellEnd"/>
      <w:r w:rsidRPr="00981183">
        <w:t xml:space="preserve"> </w:t>
      </w:r>
      <w:proofErr w:type="spellStart"/>
      <w:r w:rsidRPr="00981183">
        <w:t>jednog</w:t>
      </w:r>
      <w:proofErr w:type="spellEnd"/>
      <w:r w:rsidRPr="00981183">
        <w:t xml:space="preserve"> </w:t>
      </w:r>
      <w:proofErr w:type="spellStart"/>
      <w:r w:rsidRPr="00981183">
        <w:t>roditelja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prezime</w:t>
      </w:r>
      <w:proofErr w:type="spellEnd"/>
      <w:r w:rsidRPr="00981183">
        <w:t>,</w:t>
      </w:r>
    </w:p>
    <w:p w14:paraId="405A54D4" w14:textId="77777777" w:rsidR="00981183" w:rsidRPr="00981183" w:rsidRDefault="00981183" w:rsidP="00981183">
      <w:pPr>
        <w:jc w:val="center"/>
      </w:pPr>
      <w:r w:rsidRPr="00981183">
        <w:t xml:space="preserve">3)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lične</w:t>
      </w:r>
      <w:proofErr w:type="spellEnd"/>
      <w:r w:rsidRPr="00981183">
        <w:t xml:space="preserve"> </w:t>
      </w:r>
      <w:proofErr w:type="spellStart"/>
      <w:r w:rsidRPr="00981183">
        <w:t>karte</w:t>
      </w:r>
      <w:proofErr w:type="spellEnd"/>
      <w:r w:rsidRPr="00981183">
        <w:t xml:space="preserve"> (za </w:t>
      </w:r>
      <w:proofErr w:type="spellStart"/>
      <w:r w:rsidRPr="00981183">
        <w:t>rezidente</w:t>
      </w:r>
      <w:proofErr w:type="spellEnd"/>
      <w:r w:rsidRPr="00981183">
        <w:t xml:space="preserve">) /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pasoša</w:t>
      </w:r>
      <w:proofErr w:type="spellEnd"/>
      <w:r w:rsidRPr="00981183">
        <w:t xml:space="preserve"> (za </w:t>
      </w:r>
      <w:proofErr w:type="spellStart"/>
      <w:r w:rsidRPr="00981183">
        <w:t>nerezidente</w:t>
      </w:r>
      <w:proofErr w:type="spellEnd"/>
      <w:r w:rsidRPr="00981183">
        <w:t>),</w:t>
      </w:r>
    </w:p>
    <w:p w14:paraId="64751A76" w14:textId="77777777" w:rsidR="00981183" w:rsidRPr="00981183" w:rsidRDefault="00981183" w:rsidP="00981183">
      <w:pPr>
        <w:jc w:val="center"/>
      </w:pPr>
      <w:r w:rsidRPr="00981183">
        <w:t xml:space="preserve">4) </w:t>
      </w:r>
      <w:proofErr w:type="spellStart"/>
      <w:r w:rsidRPr="00981183">
        <w:t>punu</w:t>
      </w:r>
      <w:proofErr w:type="spellEnd"/>
      <w:r w:rsidRPr="00981183">
        <w:t xml:space="preserve"> </w:t>
      </w:r>
      <w:proofErr w:type="spellStart"/>
      <w:r w:rsidRPr="00981183">
        <w:t>adresu</w:t>
      </w:r>
      <w:proofErr w:type="spellEnd"/>
      <w:r w:rsidRPr="00981183">
        <w:t xml:space="preserve">,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telefona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telefaksa</w:t>
      </w:r>
      <w:proofErr w:type="spellEnd"/>
      <w:r w:rsidRPr="00981183">
        <w:t xml:space="preserve">, </w:t>
      </w:r>
      <w:proofErr w:type="spellStart"/>
      <w:r w:rsidRPr="00981183">
        <w:t>elektronsku</w:t>
      </w:r>
      <w:proofErr w:type="spellEnd"/>
      <w:r w:rsidRPr="00981183">
        <w:t xml:space="preserve"> </w:t>
      </w:r>
      <w:proofErr w:type="spellStart"/>
      <w:proofErr w:type="gramStart"/>
      <w:r w:rsidRPr="00981183">
        <w:t>adresu</w:t>
      </w:r>
      <w:proofErr w:type="spellEnd"/>
      <w:r w:rsidRPr="00981183">
        <w:t>;</w:t>
      </w:r>
      <w:proofErr w:type="gramEnd"/>
    </w:p>
    <w:p w14:paraId="7B850BB6" w14:textId="77777777" w:rsidR="00981183" w:rsidRPr="00981183" w:rsidRDefault="00981183" w:rsidP="00981183">
      <w:pPr>
        <w:jc w:val="center"/>
      </w:pPr>
      <w:r w:rsidRPr="00981183">
        <w:t xml:space="preserve">đ) </w:t>
      </w:r>
      <w:proofErr w:type="spellStart"/>
      <w:r w:rsidRPr="00981183">
        <w:t>izjavu</w:t>
      </w:r>
      <w:proofErr w:type="spellEnd"/>
      <w:r w:rsidRPr="00981183">
        <w:t xml:space="preserve"> </w:t>
      </w:r>
      <w:proofErr w:type="spellStart"/>
      <w:r w:rsidRPr="00981183">
        <w:t>podnosioca</w:t>
      </w:r>
      <w:proofErr w:type="spellEnd"/>
      <w:r w:rsidRPr="00981183">
        <w:t xml:space="preserve"> da </w:t>
      </w:r>
      <w:proofErr w:type="spellStart"/>
      <w:r w:rsidRPr="00981183">
        <w:t>će</w:t>
      </w:r>
      <w:proofErr w:type="spellEnd"/>
      <w:r w:rsidRPr="00981183">
        <w:t xml:space="preserve"> </w:t>
      </w:r>
      <w:proofErr w:type="spellStart"/>
      <w:r w:rsidRPr="00981183">
        <w:t>svoja</w:t>
      </w:r>
      <w:proofErr w:type="spellEnd"/>
      <w:r w:rsidRPr="00981183">
        <w:t xml:space="preserve"> </w:t>
      </w:r>
      <w:proofErr w:type="spellStart"/>
      <w:r w:rsidRPr="00981183">
        <w:t>akta</w:t>
      </w:r>
      <w:proofErr w:type="spellEnd"/>
      <w:r w:rsidRPr="00981183">
        <w:t xml:space="preserve"> </w:t>
      </w:r>
      <w:proofErr w:type="spellStart"/>
      <w:r w:rsidRPr="00981183">
        <w:t>uskladiti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regulišu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članova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najkasnije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</w:t>
      </w:r>
      <w:proofErr w:type="spellStart"/>
      <w:r w:rsidRPr="00981183">
        <w:t>mjeseca</w:t>
      </w:r>
      <w:proofErr w:type="spellEnd"/>
      <w:r w:rsidRPr="00981183">
        <w:t xml:space="preserve"> od dana </w:t>
      </w:r>
      <w:proofErr w:type="spellStart"/>
      <w:r w:rsidRPr="00981183">
        <w:t>sticanja</w:t>
      </w:r>
      <w:proofErr w:type="spellEnd"/>
      <w:r w:rsidRPr="00981183">
        <w:t xml:space="preserve"> </w:t>
      </w:r>
      <w:proofErr w:type="spellStart"/>
      <w:r w:rsidRPr="00981183">
        <w:t>svojstva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proofErr w:type="gramStart"/>
      <w:r w:rsidRPr="00981183">
        <w:t>registra</w:t>
      </w:r>
      <w:proofErr w:type="spellEnd"/>
      <w:r w:rsidRPr="00981183">
        <w:t>;</w:t>
      </w:r>
      <w:proofErr w:type="gramEnd"/>
    </w:p>
    <w:p w14:paraId="3A1F4612" w14:textId="77777777" w:rsidR="00981183" w:rsidRPr="00981183" w:rsidRDefault="00981183" w:rsidP="00981183">
      <w:pPr>
        <w:jc w:val="center"/>
      </w:pPr>
      <w:r w:rsidRPr="00981183">
        <w:t xml:space="preserve">e) </w:t>
      </w:r>
      <w:proofErr w:type="spellStart"/>
      <w:r w:rsidRPr="00981183">
        <w:t>finansijski</w:t>
      </w:r>
      <w:proofErr w:type="spellEnd"/>
      <w:r w:rsidRPr="00981183">
        <w:t xml:space="preserve"> </w:t>
      </w:r>
      <w:proofErr w:type="spellStart"/>
      <w:r w:rsidRPr="00981183">
        <w:t>izvještaj</w:t>
      </w:r>
      <w:proofErr w:type="spellEnd"/>
      <w:r w:rsidRPr="00981183">
        <w:t xml:space="preserve"> za </w:t>
      </w:r>
      <w:proofErr w:type="spellStart"/>
      <w:r w:rsidRPr="00981183">
        <w:t>posljednju</w:t>
      </w:r>
      <w:proofErr w:type="spellEnd"/>
      <w:r w:rsidRPr="00981183">
        <w:t xml:space="preserve"> </w:t>
      </w:r>
      <w:proofErr w:type="spellStart"/>
      <w:r w:rsidRPr="00981183">
        <w:t>godinu</w:t>
      </w:r>
      <w:proofErr w:type="spellEnd"/>
      <w:r w:rsidRPr="00981183">
        <w:t xml:space="preserve"> </w:t>
      </w:r>
      <w:proofErr w:type="spellStart"/>
      <w:r w:rsidRPr="00981183">
        <w:t>poslovanja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posluje</w:t>
      </w:r>
      <w:proofErr w:type="spellEnd"/>
      <w:r w:rsidRPr="00981183">
        <w:t xml:space="preserve"> </w:t>
      </w:r>
      <w:proofErr w:type="spellStart"/>
      <w:r w:rsidRPr="00981183">
        <w:t>duže</w:t>
      </w:r>
      <w:proofErr w:type="spellEnd"/>
      <w:r w:rsidRPr="00981183">
        <w:t xml:space="preserve"> od </w:t>
      </w:r>
      <w:proofErr w:type="spellStart"/>
      <w:r w:rsidRPr="00981183">
        <w:t>jedne</w:t>
      </w:r>
      <w:proofErr w:type="spellEnd"/>
      <w:r w:rsidRPr="00981183">
        <w:t xml:space="preserve"> </w:t>
      </w:r>
      <w:proofErr w:type="spellStart"/>
      <w:r w:rsidRPr="00981183">
        <w:t>godine</w:t>
      </w:r>
      <w:proofErr w:type="spellEnd"/>
      <w:r w:rsidRPr="00981183">
        <w:t>.</w:t>
      </w:r>
    </w:p>
    <w:p w14:paraId="5CCFEB3E" w14:textId="77777777" w:rsidR="00981183" w:rsidRPr="00981183" w:rsidRDefault="00981183" w:rsidP="00981183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24</w:t>
      </w:r>
    </w:p>
    <w:p w14:paraId="2F808709" w14:textId="77777777" w:rsidR="00981183" w:rsidRPr="00981183" w:rsidRDefault="00981183" w:rsidP="00981183">
      <w:pPr>
        <w:jc w:val="center"/>
      </w:pPr>
      <w:r w:rsidRPr="00981183">
        <w:t xml:space="preserve">(1) Uz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emitent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Centralna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Bosne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Hercegovine</w:t>
      </w:r>
      <w:proofErr w:type="spellEnd"/>
      <w:r w:rsidRPr="00981183">
        <w:t xml:space="preserve">, </w:t>
      </w:r>
      <w:proofErr w:type="spellStart"/>
      <w:r w:rsidRPr="00981183">
        <w:t>podnose</w:t>
      </w:r>
      <w:proofErr w:type="spellEnd"/>
      <w:r w:rsidRPr="00981183">
        <w:t xml:space="preserve"> se </w:t>
      </w:r>
      <w:proofErr w:type="spellStart"/>
      <w:r w:rsidRPr="00981183">
        <w:t>samo</w:t>
      </w:r>
      <w:proofErr w:type="spellEnd"/>
      <w:r w:rsidRPr="00981183">
        <w:t xml:space="preserve"> </w:t>
      </w:r>
      <w:proofErr w:type="spellStart"/>
      <w:r w:rsidRPr="00981183">
        <w:t>prilozi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>.</w:t>
      </w:r>
    </w:p>
    <w:p w14:paraId="70C9321E" w14:textId="77777777" w:rsidR="00981183" w:rsidRPr="00981183" w:rsidRDefault="00981183" w:rsidP="00981183">
      <w:pPr>
        <w:jc w:val="center"/>
      </w:pPr>
      <w:r w:rsidRPr="00981183">
        <w:t xml:space="preserve">(2) Uz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pored </w:t>
      </w:r>
      <w:proofErr w:type="spellStart"/>
      <w:r w:rsidRPr="00981183">
        <w:t>priloga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podnosi</w:t>
      </w:r>
      <w:proofErr w:type="spellEnd"/>
      <w:r w:rsidRPr="00981183">
        <w:t xml:space="preserve"> se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dozvola</w:t>
      </w:r>
      <w:proofErr w:type="spellEnd"/>
      <w:r w:rsidRPr="00981183">
        <w:t xml:space="preserve"> za </w:t>
      </w:r>
      <w:proofErr w:type="spellStart"/>
      <w:r w:rsidRPr="00981183">
        <w:t>osnivanje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izdata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, </w:t>
      </w:r>
      <w:proofErr w:type="gramStart"/>
      <w:r w:rsidRPr="00981183">
        <w:t>a</w:t>
      </w:r>
      <w:proofErr w:type="gram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penzijskim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podnosi</w:t>
      </w:r>
      <w:proofErr w:type="spellEnd"/>
      <w:r w:rsidRPr="00981183">
        <w:t xml:space="preserve"> se </w:t>
      </w:r>
      <w:proofErr w:type="spellStart"/>
      <w:r w:rsidRPr="00981183">
        <w:t>dozvola</w:t>
      </w:r>
      <w:proofErr w:type="spellEnd"/>
      <w:r w:rsidRPr="00981183">
        <w:t xml:space="preserve"> za </w:t>
      </w:r>
      <w:proofErr w:type="spellStart"/>
      <w:r w:rsidRPr="00981183">
        <w:t>osnivanje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penzijskim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izdata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organa,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takva</w:t>
      </w:r>
      <w:proofErr w:type="spellEnd"/>
      <w:r w:rsidRPr="00981183">
        <w:t xml:space="preserve"> </w:t>
      </w:r>
      <w:proofErr w:type="spellStart"/>
      <w:r w:rsidRPr="00981183">
        <w:t>dozvola</w:t>
      </w:r>
      <w:proofErr w:type="spellEnd"/>
      <w:r w:rsidRPr="00981183">
        <w:t xml:space="preserve"> </w:t>
      </w:r>
      <w:proofErr w:type="spellStart"/>
      <w:r w:rsidRPr="00981183">
        <w:t>predviđena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propisom</w:t>
      </w:r>
      <w:proofErr w:type="spellEnd"/>
      <w:r w:rsidRPr="00981183">
        <w:t>.</w:t>
      </w:r>
    </w:p>
    <w:p w14:paraId="71949E88" w14:textId="77777777" w:rsidR="00981183" w:rsidRPr="00981183" w:rsidRDefault="00981183" w:rsidP="00981183">
      <w:pPr>
        <w:jc w:val="center"/>
      </w:pPr>
      <w:r w:rsidRPr="00981183">
        <w:t xml:space="preserve">(3) Uz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podnosilac</w:t>
      </w:r>
      <w:proofErr w:type="spellEnd"/>
      <w:r w:rsidRPr="00981183">
        <w:t xml:space="preserve"> agent </w:t>
      </w:r>
      <w:proofErr w:type="spellStart"/>
      <w:r w:rsidRPr="00981183">
        <w:t>emisije</w:t>
      </w:r>
      <w:proofErr w:type="spellEnd"/>
      <w:r w:rsidRPr="00981183">
        <w:t xml:space="preserve">, pored </w:t>
      </w:r>
      <w:proofErr w:type="spellStart"/>
      <w:r w:rsidRPr="00981183">
        <w:t>priloga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podnosi</w:t>
      </w:r>
      <w:proofErr w:type="spellEnd"/>
      <w:r w:rsidRPr="00981183">
        <w:t xml:space="preserve"> se i:</w:t>
      </w:r>
    </w:p>
    <w:p w14:paraId="6D92CE80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dozvola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agenta</w:t>
      </w:r>
      <w:proofErr w:type="spellEnd"/>
      <w:r w:rsidRPr="00981183">
        <w:t xml:space="preserve"> </w:t>
      </w:r>
      <w:proofErr w:type="spellStart"/>
      <w:r w:rsidRPr="00981183">
        <w:t>emisije</w:t>
      </w:r>
      <w:proofErr w:type="spellEnd"/>
      <w:r w:rsidRPr="00981183">
        <w:t xml:space="preserve">, </w:t>
      </w:r>
      <w:proofErr w:type="spellStart"/>
      <w:r w:rsidRPr="00981183">
        <w:t>izdata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3408F186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ugovor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emitentom</w:t>
      </w:r>
      <w:proofErr w:type="spellEnd"/>
      <w:r w:rsidRPr="00981183">
        <w:t xml:space="preserve"> o </w:t>
      </w:r>
      <w:proofErr w:type="spellStart"/>
      <w:r w:rsidRPr="00981183">
        <w:t>obavljanju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agenta</w:t>
      </w:r>
      <w:proofErr w:type="spellEnd"/>
      <w:r w:rsidRPr="00981183">
        <w:t xml:space="preserve"> </w:t>
      </w:r>
      <w:proofErr w:type="spellStart"/>
      <w:r w:rsidRPr="00981183">
        <w:t>emisije</w:t>
      </w:r>
      <w:proofErr w:type="spellEnd"/>
      <w:r w:rsidRPr="00981183">
        <w:t>,</w:t>
      </w:r>
    </w:p>
    <w:p w14:paraId="5626603E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saglasnost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za </w:t>
      </w:r>
      <w:proofErr w:type="spellStart"/>
      <w:r w:rsidRPr="00981183">
        <w:t>uvid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naznakom</w:t>
      </w:r>
      <w:proofErr w:type="spellEnd"/>
      <w:r w:rsidRPr="00981183">
        <w:t xml:space="preserve"> </w:t>
      </w:r>
      <w:proofErr w:type="spellStart"/>
      <w:r w:rsidRPr="00981183">
        <w:t>emisije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koju</w:t>
      </w:r>
      <w:proofErr w:type="spellEnd"/>
      <w:r w:rsidRPr="00981183">
        <w:t xml:space="preserve"> se </w:t>
      </w:r>
      <w:proofErr w:type="spellStart"/>
      <w:r w:rsidRPr="00981183">
        <w:t>odnosi</w:t>
      </w:r>
      <w:proofErr w:type="spellEnd"/>
      <w:r w:rsidRPr="00981183">
        <w:t xml:space="preserve"> </w:t>
      </w:r>
      <w:proofErr w:type="spellStart"/>
      <w:r w:rsidRPr="00981183">
        <w:t>saglasnost</w:t>
      </w:r>
      <w:proofErr w:type="spellEnd"/>
      <w:r w:rsidRPr="00981183">
        <w:t>.</w:t>
      </w:r>
    </w:p>
    <w:p w14:paraId="19471E11" w14:textId="77777777" w:rsidR="00981183" w:rsidRPr="00981183" w:rsidRDefault="00981183" w:rsidP="00981183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25</w:t>
      </w:r>
    </w:p>
    <w:p w14:paraId="58592919" w14:textId="77777777" w:rsidR="00981183" w:rsidRPr="00981183" w:rsidRDefault="00981183" w:rsidP="00981183">
      <w:pPr>
        <w:jc w:val="center"/>
      </w:pPr>
      <w:r w:rsidRPr="00981183">
        <w:t xml:space="preserve">(1) Uz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društvo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pored </w:t>
      </w:r>
      <w:proofErr w:type="spellStart"/>
      <w:r w:rsidRPr="00981183">
        <w:t>priloga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podnosi</w:t>
      </w:r>
      <w:proofErr w:type="spellEnd"/>
      <w:r w:rsidRPr="00981183">
        <w:t xml:space="preserve"> se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dozvola</w:t>
      </w:r>
      <w:proofErr w:type="spellEnd"/>
      <w:r w:rsidRPr="00981183">
        <w:t xml:space="preserve"> za </w:t>
      </w:r>
      <w:proofErr w:type="spellStart"/>
      <w:r w:rsidRPr="00981183">
        <w:t>osnivanje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izdata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.</w:t>
      </w:r>
    </w:p>
    <w:p w14:paraId="6F8A8363" w14:textId="77777777" w:rsidR="00981183" w:rsidRPr="00981183" w:rsidRDefault="00981183" w:rsidP="00981183">
      <w:pPr>
        <w:jc w:val="center"/>
      </w:pPr>
      <w:r w:rsidRPr="00981183">
        <w:lastRenderedPageBreak/>
        <w:t xml:space="preserve">(2) Uz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banka</w:t>
      </w:r>
      <w:proofErr w:type="spellEnd"/>
      <w:r w:rsidRPr="00981183">
        <w:t xml:space="preserve"> </w:t>
      </w:r>
      <w:proofErr w:type="spellStart"/>
      <w:r w:rsidRPr="00981183">
        <w:t>depozitar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, pored </w:t>
      </w:r>
      <w:proofErr w:type="spellStart"/>
      <w:r w:rsidRPr="00981183">
        <w:t>priloga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podnosi</w:t>
      </w:r>
      <w:proofErr w:type="spellEnd"/>
      <w:r w:rsidRPr="00981183">
        <w:t xml:space="preserve"> se i:</w:t>
      </w:r>
    </w:p>
    <w:p w14:paraId="2FDF6EF7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dozvola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 xml:space="preserve">, </w:t>
      </w:r>
      <w:proofErr w:type="spellStart"/>
      <w:r w:rsidRPr="00981183">
        <w:t>izdata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,</w:t>
      </w:r>
    </w:p>
    <w:p w14:paraId="29B0D944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ugovor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društvom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 o </w:t>
      </w:r>
      <w:proofErr w:type="spellStart"/>
      <w:r w:rsidRPr="00981183">
        <w:t>obavljanju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.</w:t>
      </w:r>
    </w:p>
    <w:p w14:paraId="008BCFE3" w14:textId="77777777" w:rsidR="00981183" w:rsidRPr="00981183" w:rsidRDefault="00981183" w:rsidP="00981183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26</w:t>
      </w:r>
    </w:p>
    <w:p w14:paraId="0EB2E433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Prilozi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</w:t>
      </w:r>
      <w:proofErr w:type="spellEnd"/>
      <w:r w:rsidRPr="00981183">
        <w:t xml:space="preserve">. 21. do 24.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podnose</w:t>
      </w:r>
      <w:proofErr w:type="spellEnd"/>
      <w:r w:rsidRPr="00981183">
        <w:t xml:space="preserve"> se u </w:t>
      </w:r>
      <w:proofErr w:type="spellStart"/>
      <w:r w:rsidRPr="00981183">
        <w:t>originalu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kopiji</w:t>
      </w:r>
      <w:proofErr w:type="spellEnd"/>
      <w:r w:rsidRPr="00981183">
        <w:t xml:space="preserve"> </w:t>
      </w:r>
      <w:proofErr w:type="spellStart"/>
      <w:r w:rsidRPr="00981183">
        <w:t>ovjerenoj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kopiji</w:t>
      </w:r>
      <w:proofErr w:type="spellEnd"/>
      <w:r w:rsidRPr="00981183">
        <w:t xml:space="preserve"> </w:t>
      </w:r>
      <w:proofErr w:type="spellStart"/>
      <w:r w:rsidRPr="00981183">
        <w:t>ovjerenoj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ovlašćenog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</w:t>
      </w:r>
      <w:proofErr w:type="spellStart"/>
      <w:r w:rsidRPr="00981183">
        <w:t>podnosioca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neovjerenoj</w:t>
      </w:r>
      <w:proofErr w:type="spellEnd"/>
      <w:r w:rsidRPr="00981183">
        <w:t xml:space="preserve"> </w:t>
      </w:r>
      <w:proofErr w:type="spellStart"/>
      <w:r w:rsidRPr="00981183">
        <w:t>kopiji</w:t>
      </w:r>
      <w:proofErr w:type="spellEnd"/>
      <w:r w:rsidRPr="00981183">
        <w:t xml:space="preserve"> </w:t>
      </w:r>
      <w:proofErr w:type="spellStart"/>
      <w:r w:rsidRPr="00981183">
        <w:t>uz</w:t>
      </w:r>
      <w:proofErr w:type="spellEnd"/>
      <w:r w:rsidRPr="00981183">
        <w:t xml:space="preserve"> </w:t>
      </w:r>
      <w:proofErr w:type="spellStart"/>
      <w:r w:rsidRPr="00981183">
        <w:t>dostavljanje</w:t>
      </w:r>
      <w:proofErr w:type="spellEnd"/>
      <w:r w:rsidRPr="00981183">
        <w:t xml:space="preserve"> </w:t>
      </w:r>
      <w:proofErr w:type="spellStart"/>
      <w:r w:rsidRPr="00981183">
        <w:t>originala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uvid</w:t>
      </w:r>
      <w:proofErr w:type="spellEnd"/>
      <w:r w:rsidRPr="00981183">
        <w:t>.</w:t>
      </w:r>
    </w:p>
    <w:p w14:paraId="7FE93CDC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izvod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o </w:t>
      </w:r>
      <w:proofErr w:type="spellStart"/>
      <w:r w:rsidRPr="00981183">
        <w:t>registraciji</w:t>
      </w:r>
      <w:proofErr w:type="spellEnd"/>
      <w:r w:rsidRPr="00981183">
        <w:t xml:space="preserve"> </w:t>
      </w:r>
      <w:proofErr w:type="spellStart"/>
      <w:r w:rsidRPr="00981183">
        <w:t>stranog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ne </w:t>
      </w:r>
      <w:proofErr w:type="spellStart"/>
      <w:r w:rsidRPr="00981183">
        <w:t>sadrži</w:t>
      </w:r>
      <w:proofErr w:type="spellEnd"/>
      <w:r w:rsidRPr="00981183">
        <w:t xml:space="preserve"> </w:t>
      </w:r>
      <w:proofErr w:type="spellStart"/>
      <w:r w:rsidRPr="00981183">
        <w:t>sve</w:t>
      </w:r>
      <w:proofErr w:type="spellEnd"/>
      <w:r w:rsidRPr="00981183">
        <w:t xml:space="preserve">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podnosiocu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zakonskom</w:t>
      </w:r>
      <w:proofErr w:type="spellEnd"/>
      <w:r w:rsidRPr="00981183">
        <w:t xml:space="preserve"> </w:t>
      </w:r>
      <w:proofErr w:type="spellStart"/>
      <w:r w:rsidRPr="00981183">
        <w:t>zastupniku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traži</w:t>
      </w:r>
      <w:proofErr w:type="spellEnd"/>
      <w:r w:rsidRPr="00981183">
        <w:t xml:space="preserve"> da se </w:t>
      </w:r>
      <w:proofErr w:type="spellStart"/>
      <w:r w:rsidRPr="00981183">
        <w:t>potrebni</w:t>
      </w:r>
      <w:proofErr w:type="spellEnd"/>
      <w:r w:rsidRPr="00981183">
        <w:t xml:space="preserve"> </w:t>
      </w:r>
      <w:proofErr w:type="spellStart"/>
      <w:r w:rsidRPr="00981183">
        <w:t>podaci</w:t>
      </w:r>
      <w:proofErr w:type="spellEnd"/>
      <w:r w:rsidRPr="00981183">
        <w:t xml:space="preserve"> </w:t>
      </w:r>
      <w:proofErr w:type="spellStart"/>
      <w:r w:rsidRPr="00981183">
        <w:t>dokažu</w:t>
      </w:r>
      <w:proofErr w:type="spellEnd"/>
      <w:r w:rsidRPr="00981183">
        <w:t xml:space="preserve">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ispravama</w:t>
      </w:r>
      <w:proofErr w:type="spellEnd"/>
      <w:r w:rsidRPr="00981183">
        <w:t xml:space="preserve"> </w:t>
      </w:r>
      <w:proofErr w:type="spellStart"/>
      <w:r w:rsidRPr="00981183">
        <w:t>nadležnih</w:t>
      </w:r>
      <w:proofErr w:type="spellEnd"/>
      <w:r w:rsidRPr="00981183">
        <w:t xml:space="preserve"> organa </w:t>
      </w:r>
      <w:proofErr w:type="spellStart"/>
      <w:r w:rsidRPr="00981183">
        <w:t>zemlje</w:t>
      </w:r>
      <w:proofErr w:type="spellEnd"/>
      <w:r w:rsidRPr="00981183">
        <w:t xml:space="preserve"> u </w:t>
      </w:r>
      <w:proofErr w:type="spellStart"/>
      <w:r w:rsidRPr="00981183">
        <w:t>kojoj</w:t>
      </w:r>
      <w:proofErr w:type="spellEnd"/>
      <w:r w:rsidRPr="00981183">
        <w:t xml:space="preserve"> se </w:t>
      </w:r>
      <w:proofErr w:type="spellStart"/>
      <w:r w:rsidRPr="00981183">
        <w:t>nalazi</w:t>
      </w:r>
      <w:proofErr w:type="spellEnd"/>
      <w:r w:rsidRPr="00981183">
        <w:t xml:space="preserve"> </w:t>
      </w:r>
      <w:proofErr w:type="spellStart"/>
      <w:r w:rsidRPr="00981183">
        <w:t>sjedište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(</w:t>
      </w:r>
      <w:proofErr w:type="spellStart"/>
      <w:r w:rsidRPr="00981183">
        <w:t>izvod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akta</w:t>
      </w:r>
      <w:proofErr w:type="spellEnd"/>
      <w:r w:rsidRPr="00981183">
        <w:t xml:space="preserve"> o </w:t>
      </w:r>
      <w:proofErr w:type="spellStart"/>
      <w:r w:rsidRPr="00981183">
        <w:t>osnivanju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statuta</w:t>
      </w:r>
      <w:proofErr w:type="spellEnd"/>
      <w:r w:rsidRPr="00981183">
        <w:t xml:space="preserve">, </w:t>
      </w:r>
      <w:proofErr w:type="spellStart"/>
      <w:r w:rsidRPr="00981183">
        <w:t>odluka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organa, </w:t>
      </w:r>
      <w:proofErr w:type="spellStart"/>
      <w:r w:rsidRPr="00981183">
        <w:t>punomoć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sl.).</w:t>
      </w:r>
    </w:p>
    <w:p w14:paraId="31D0C271" w14:textId="77777777" w:rsidR="00981183" w:rsidRPr="00981183" w:rsidRDefault="00981183" w:rsidP="00981183">
      <w:pPr>
        <w:jc w:val="center"/>
      </w:pPr>
      <w:r w:rsidRPr="00981183">
        <w:t xml:space="preserve">(3) Strane </w:t>
      </w:r>
      <w:proofErr w:type="spellStart"/>
      <w:r w:rsidRPr="00981183">
        <w:t>isprave</w:t>
      </w:r>
      <w:proofErr w:type="spellEnd"/>
      <w:r w:rsidRPr="00981183">
        <w:t xml:space="preserve"> se </w:t>
      </w:r>
      <w:proofErr w:type="spellStart"/>
      <w:r w:rsidRPr="00981183">
        <w:t>dostavljaju</w:t>
      </w:r>
      <w:proofErr w:type="spellEnd"/>
      <w:r w:rsidRPr="00981183">
        <w:t xml:space="preserve"> u </w:t>
      </w:r>
      <w:proofErr w:type="spellStart"/>
      <w:r w:rsidRPr="00981183">
        <w:t>originalu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kopijama</w:t>
      </w:r>
      <w:proofErr w:type="spellEnd"/>
      <w:r w:rsidRPr="00981183">
        <w:t xml:space="preserve"> </w:t>
      </w:r>
      <w:proofErr w:type="spellStart"/>
      <w:r w:rsidRPr="00981183">
        <w:t>ovjerenim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 </w:t>
      </w:r>
      <w:proofErr w:type="spellStart"/>
      <w:r w:rsidRPr="00981183">
        <w:t>zemlje</w:t>
      </w:r>
      <w:proofErr w:type="spellEnd"/>
      <w:r w:rsidRPr="00981183">
        <w:t xml:space="preserve"> </w:t>
      </w:r>
      <w:proofErr w:type="spellStart"/>
      <w:r w:rsidRPr="00981183">
        <w:t>sjedišta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,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apostilom</w:t>
      </w:r>
      <w:proofErr w:type="spellEnd"/>
      <w:r w:rsidRPr="00981183">
        <w:t xml:space="preserve">, </w:t>
      </w:r>
      <w:proofErr w:type="spellStart"/>
      <w:r w:rsidRPr="00981183">
        <w:t>izuzev</w:t>
      </w:r>
      <w:proofErr w:type="spellEnd"/>
      <w:r w:rsidRPr="00981183">
        <w:t xml:space="preserve"> </w:t>
      </w:r>
      <w:proofErr w:type="spellStart"/>
      <w:r w:rsidRPr="00981183">
        <w:t>isprava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zemalja</w:t>
      </w:r>
      <w:proofErr w:type="spellEnd"/>
      <w:r w:rsidRPr="00981183">
        <w:t xml:space="preserve"> </w:t>
      </w:r>
      <w:proofErr w:type="spellStart"/>
      <w:r w:rsidRPr="00981183">
        <w:t>bivše</w:t>
      </w:r>
      <w:proofErr w:type="spellEnd"/>
      <w:r w:rsidRPr="00981183">
        <w:t xml:space="preserve"> </w:t>
      </w:r>
      <w:proofErr w:type="spellStart"/>
      <w:r w:rsidRPr="00981183">
        <w:t>Jugoslavije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ne </w:t>
      </w:r>
      <w:proofErr w:type="spellStart"/>
      <w:r w:rsidRPr="00981183">
        <w:t>moraju</w:t>
      </w:r>
      <w:proofErr w:type="spellEnd"/>
      <w:r w:rsidRPr="00981183">
        <w:t xml:space="preserve"> da </w:t>
      </w:r>
      <w:proofErr w:type="spellStart"/>
      <w:r w:rsidRPr="00981183">
        <w:t>budu</w:t>
      </w:r>
      <w:proofErr w:type="spellEnd"/>
      <w:r w:rsidRPr="00981183">
        <w:t xml:space="preserve"> </w:t>
      </w:r>
      <w:proofErr w:type="spellStart"/>
      <w:r w:rsidRPr="00981183">
        <w:t>ovjerene</w:t>
      </w:r>
      <w:proofErr w:type="spellEnd"/>
      <w:r w:rsidRPr="00981183">
        <w:t xml:space="preserve"> </w:t>
      </w:r>
      <w:proofErr w:type="spellStart"/>
      <w:r w:rsidRPr="00981183">
        <w:t>apostilom</w:t>
      </w:r>
      <w:proofErr w:type="spellEnd"/>
      <w:r w:rsidRPr="00981183">
        <w:t>.</w:t>
      </w:r>
    </w:p>
    <w:p w14:paraId="30C02452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Prilozi</w:t>
      </w:r>
      <w:proofErr w:type="spellEnd"/>
      <w:r w:rsidRPr="00981183">
        <w:t xml:space="preserve"> koji </w:t>
      </w:r>
      <w:proofErr w:type="spellStart"/>
      <w:r w:rsidRPr="00981183">
        <w:t>nisu</w:t>
      </w:r>
      <w:proofErr w:type="spellEnd"/>
      <w:r w:rsidRPr="00981183">
        <w:t xml:space="preserve"> </w:t>
      </w:r>
      <w:proofErr w:type="spellStart"/>
      <w:r w:rsidRPr="00981183">
        <w:t>sačinjeni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jednom</w:t>
      </w:r>
      <w:proofErr w:type="spellEnd"/>
      <w:r w:rsidRPr="00981183">
        <w:t xml:space="preserve"> od </w:t>
      </w:r>
      <w:proofErr w:type="spellStart"/>
      <w:r w:rsidRPr="00981183">
        <w:t>službenih</w:t>
      </w:r>
      <w:proofErr w:type="spellEnd"/>
      <w:r w:rsidRPr="00981183">
        <w:t xml:space="preserve"> </w:t>
      </w:r>
      <w:proofErr w:type="spellStart"/>
      <w:r w:rsidRPr="00981183">
        <w:t>jezika</w:t>
      </w:r>
      <w:proofErr w:type="spellEnd"/>
      <w:r w:rsidRPr="00981183">
        <w:t xml:space="preserve"> u </w:t>
      </w:r>
      <w:proofErr w:type="spellStart"/>
      <w:r w:rsidRPr="00981183">
        <w:t>Republici</w:t>
      </w:r>
      <w:proofErr w:type="spellEnd"/>
      <w:r w:rsidRPr="00981183">
        <w:t xml:space="preserve"> </w:t>
      </w:r>
      <w:proofErr w:type="spellStart"/>
      <w:r w:rsidRPr="00981183">
        <w:t>Srpskoj</w:t>
      </w:r>
      <w:proofErr w:type="spellEnd"/>
      <w:r w:rsidRPr="00981183">
        <w:t xml:space="preserve"> </w:t>
      </w:r>
      <w:proofErr w:type="spellStart"/>
      <w:r w:rsidRPr="00981183">
        <w:t>dostavljaju</w:t>
      </w:r>
      <w:proofErr w:type="spellEnd"/>
      <w:r w:rsidRPr="00981183">
        <w:t xml:space="preserve"> se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prevodom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ovlašćenog</w:t>
      </w:r>
      <w:proofErr w:type="spellEnd"/>
      <w:r w:rsidRPr="00981183">
        <w:t xml:space="preserve"> </w:t>
      </w:r>
      <w:proofErr w:type="spellStart"/>
      <w:r w:rsidRPr="00981183">
        <w:t>tumača</w:t>
      </w:r>
      <w:proofErr w:type="spellEnd"/>
      <w:r w:rsidRPr="00981183">
        <w:t>.</w:t>
      </w:r>
    </w:p>
    <w:p w14:paraId="563E2B44" w14:textId="77777777" w:rsidR="00981183" w:rsidRPr="00981183" w:rsidRDefault="00981183" w:rsidP="00981183">
      <w:pPr>
        <w:jc w:val="center"/>
      </w:pPr>
      <w:r w:rsidRPr="00981183">
        <w:t xml:space="preserve">(5) </w:t>
      </w:r>
      <w:proofErr w:type="spellStart"/>
      <w:r w:rsidRPr="00981183">
        <w:t>Prilozi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dostavljeni</w:t>
      </w:r>
      <w:proofErr w:type="spellEnd"/>
      <w:r w:rsidRPr="00981183">
        <w:t xml:space="preserve">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u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postupcima</w:t>
      </w:r>
      <w:proofErr w:type="spellEnd"/>
      <w:r w:rsidRPr="00981183">
        <w:t xml:space="preserve"> ne </w:t>
      </w:r>
      <w:proofErr w:type="spellStart"/>
      <w:r w:rsidRPr="00981183">
        <w:t>moraju</w:t>
      </w:r>
      <w:proofErr w:type="spellEnd"/>
      <w:r w:rsidRPr="00981183">
        <w:t xml:space="preserve"> se </w:t>
      </w:r>
      <w:proofErr w:type="spellStart"/>
      <w:r w:rsidRPr="00981183">
        <w:t>ponovo</w:t>
      </w:r>
      <w:proofErr w:type="spellEnd"/>
      <w:r w:rsidRPr="00981183">
        <w:t xml:space="preserve"> </w:t>
      </w:r>
      <w:proofErr w:type="spellStart"/>
      <w:r w:rsidRPr="00981183">
        <w:t>dostavljati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bilo</w:t>
      </w:r>
      <w:proofErr w:type="spellEnd"/>
      <w:r w:rsidRPr="00981183">
        <w:t xml:space="preserve"> </w:t>
      </w:r>
      <w:proofErr w:type="spellStart"/>
      <w:r w:rsidRPr="00981183">
        <w:t>promjena</w:t>
      </w:r>
      <w:proofErr w:type="spellEnd"/>
      <w:r w:rsidRPr="00981183">
        <w:t xml:space="preserve">, a u tom </w:t>
      </w:r>
      <w:proofErr w:type="spellStart"/>
      <w:r w:rsidRPr="00981183">
        <w:t>slučaju</w:t>
      </w:r>
      <w:proofErr w:type="spellEnd"/>
      <w:r w:rsidRPr="00981183">
        <w:t xml:space="preserve"> se </w:t>
      </w:r>
      <w:proofErr w:type="spellStart"/>
      <w:r w:rsidRPr="00981183">
        <w:t>dostavlja</w:t>
      </w:r>
      <w:proofErr w:type="spellEnd"/>
      <w:r w:rsidRPr="00981183">
        <w:t xml:space="preserve"> </w:t>
      </w:r>
      <w:proofErr w:type="spellStart"/>
      <w:r w:rsidRPr="00981183">
        <w:t>izjava</w:t>
      </w:r>
      <w:proofErr w:type="spellEnd"/>
      <w:r w:rsidRPr="00981183">
        <w:t xml:space="preserve"> </w:t>
      </w:r>
      <w:proofErr w:type="spellStart"/>
      <w:r w:rsidRPr="00981183">
        <w:t>ovlašćenog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da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bilo</w:t>
      </w:r>
      <w:proofErr w:type="spellEnd"/>
      <w:r w:rsidRPr="00981183">
        <w:t xml:space="preserve"> </w:t>
      </w:r>
      <w:proofErr w:type="spellStart"/>
      <w:r w:rsidRPr="00981183">
        <w:t>promjena</w:t>
      </w:r>
      <w:proofErr w:type="spellEnd"/>
      <w:r w:rsidRPr="00981183">
        <w:t>.</w:t>
      </w:r>
    </w:p>
    <w:p w14:paraId="2A0EA280" w14:textId="77777777" w:rsidR="00981183" w:rsidRPr="00981183" w:rsidRDefault="00981183" w:rsidP="00981183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27</w:t>
      </w:r>
    </w:p>
    <w:p w14:paraId="0E7CD754" w14:textId="77777777" w:rsidR="00981183" w:rsidRPr="00981183" w:rsidRDefault="00981183" w:rsidP="00981183">
      <w:pPr>
        <w:jc w:val="center"/>
      </w:pPr>
      <w:r w:rsidRPr="00981183">
        <w:t xml:space="preserve">(1) Po </w:t>
      </w:r>
      <w:proofErr w:type="spellStart"/>
      <w:r w:rsidRPr="00981183">
        <w:t>prijemu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utvrđuje</w:t>
      </w:r>
      <w:proofErr w:type="spellEnd"/>
      <w:r w:rsidRPr="00981183">
        <w:t xml:space="preserve"> da li je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uredan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potpun</w:t>
      </w:r>
      <w:proofErr w:type="spellEnd"/>
      <w:r w:rsidRPr="00981183">
        <w:t>.</w:t>
      </w:r>
    </w:p>
    <w:p w14:paraId="665D6849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Zahtjev</w:t>
      </w:r>
      <w:proofErr w:type="spellEnd"/>
      <w:r w:rsidRPr="00981183">
        <w:t xml:space="preserve"> se </w:t>
      </w:r>
      <w:proofErr w:type="spellStart"/>
      <w:r w:rsidRPr="00981183">
        <w:t>smatra</w:t>
      </w:r>
      <w:proofErr w:type="spellEnd"/>
      <w:r w:rsidRPr="00981183">
        <w:t xml:space="preserve"> </w:t>
      </w:r>
      <w:proofErr w:type="spellStart"/>
      <w:r w:rsidRPr="00981183">
        <w:t>urednim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potpunim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sadrži</w:t>
      </w:r>
      <w:proofErr w:type="spellEnd"/>
      <w:r w:rsidRPr="00981183">
        <w:t xml:space="preserve"> </w:t>
      </w:r>
      <w:proofErr w:type="spellStart"/>
      <w:r w:rsidRPr="00981183">
        <w:t>sve</w:t>
      </w:r>
      <w:proofErr w:type="spellEnd"/>
      <w:r w:rsidRPr="00981183">
        <w:t xml:space="preserve"> </w:t>
      </w:r>
      <w:proofErr w:type="spellStart"/>
      <w:r w:rsidRPr="00981183">
        <w:t>podatke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dokaze</w:t>
      </w:r>
      <w:proofErr w:type="spellEnd"/>
      <w:r w:rsidRPr="00981183">
        <w:t xml:space="preserve"> </w:t>
      </w:r>
      <w:proofErr w:type="spellStart"/>
      <w:r w:rsidRPr="00981183">
        <w:t>utvrđene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ovim</w:t>
      </w:r>
      <w:proofErr w:type="spellEnd"/>
      <w:r w:rsidRPr="00981183">
        <w:t xml:space="preserve"> </w:t>
      </w:r>
      <w:proofErr w:type="spellStart"/>
      <w:r w:rsidRPr="00981183">
        <w:t>pravilnikom</w:t>
      </w:r>
      <w:proofErr w:type="spellEnd"/>
      <w:r w:rsidRPr="00981183">
        <w:t>.</w:t>
      </w:r>
    </w:p>
    <w:p w14:paraId="2876B042" w14:textId="77777777" w:rsidR="00981183" w:rsidRPr="00981183" w:rsidRDefault="00981183" w:rsidP="00981183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28</w:t>
      </w:r>
    </w:p>
    <w:p w14:paraId="6C54917E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podnesen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odredbama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poziva</w:t>
      </w:r>
      <w:proofErr w:type="spellEnd"/>
      <w:r w:rsidRPr="00981183">
        <w:t xml:space="preserve"> </w:t>
      </w:r>
      <w:proofErr w:type="spellStart"/>
      <w:r w:rsidRPr="00981183">
        <w:t>podnosioca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da </w:t>
      </w:r>
      <w:proofErr w:type="spellStart"/>
      <w:r w:rsidRPr="00981183">
        <w:t>otkloni</w:t>
      </w:r>
      <w:proofErr w:type="spellEnd"/>
      <w:r w:rsidRPr="00981183">
        <w:t xml:space="preserve"> </w:t>
      </w:r>
      <w:proofErr w:type="spellStart"/>
      <w:r w:rsidRPr="00981183">
        <w:t>nedostatke</w:t>
      </w:r>
      <w:proofErr w:type="spellEnd"/>
      <w:r w:rsidRPr="00981183">
        <w:t xml:space="preserve"> u </w:t>
      </w:r>
      <w:proofErr w:type="spellStart"/>
      <w:r w:rsidRPr="00981183">
        <w:t>određenom</w:t>
      </w:r>
      <w:proofErr w:type="spellEnd"/>
      <w:r w:rsidRPr="00981183">
        <w:t xml:space="preserve"> </w:t>
      </w:r>
      <w:proofErr w:type="spellStart"/>
      <w:r w:rsidRPr="00981183">
        <w:t>roku</w:t>
      </w:r>
      <w:proofErr w:type="spellEnd"/>
      <w:r w:rsidRPr="00981183">
        <w:t xml:space="preserve"> od dana </w:t>
      </w:r>
      <w:proofErr w:type="spellStart"/>
      <w:r w:rsidRPr="00981183">
        <w:t>prijema</w:t>
      </w:r>
      <w:proofErr w:type="spellEnd"/>
      <w:r w:rsidRPr="00981183">
        <w:t xml:space="preserve"> </w:t>
      </w:r>
      <w:proofErr w:type="spellStart"/>
      <w:r w:rsidRPr="00981183">
        <w:t>obavještenja</w:t>
      </w:r>
      <w:proofErr w:type="spellEnd"/>
      <w:r w:rsidRPr="00981183">
        <w:t>.</w:t>
      </w:r>
    </w:p>
    <w:p w14:paraId="035E6D7D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ne </w:t>
      </w:r>
      <w:proofErr w:type="spellStart"/>
      <w:r w:rsidRPr="00981183">
        <w:t>otkloni</w:t>
      </w:r>
      <w:proofErr w:type="spellEnd"/>
      <w:r w:rsidRPr="00981183">
        <w:t xml:space="preserve"> </w:t>
      </w:r>
      <w:proofErr w:type="spellStart"/>
      <w:r w:rsidRPr="00981183">
        <w:t>utvrđene</w:t>
      </w:r>
      <w:proofErr w:type="spellEnd"/>
      <w:r w:rsidRPr="00981183">
        <w:t xml:space="preserve"> </w:t>
      </w:r>
      <w:proofErr w:type="spellStart"/>
      <w:r w:rsidRPr="00981183">
        <w:t>nedostatke</w:t>
      </w:r>
      <w:proofErr w:type="spellEnd"/>
      <w:r w:rsidRPr="00981183">
        <w:t xml:space="preserve"> u </w:t>
      </w:r>
      <w:proofErr w:type="spellStart"/>
      <w:r w:rsidRPr="00981183">
        <w:t>određenom</w:t>
      </w:r>
      <w:proofErr w:type="spellEnd"/>
      <w:r w:rsidRPr="00981183">
        <w:t xml:space="preserve"> </w:t>
      </w:r>
      <w:proofErr w:type="spellStart"/>
      <w:r w:rsidRPr="00981183">
        <w:t>roku</w:t>
      </w:r>
      <w:proofErr w:type="spellEnd"/>
      <w:r w:rsidRPr="00981183">
        <w:t xml:space="preserve">, </w:t>
      </w:r>
      <w:proofErr w:type="spellStart"/>
      <w:r w:rsidRPr="00981183">
        <w:t>Upravni</w:t>
      </w:r>
      <w:proofErr w:type="spellEnd"/>
      <w:r w:rsidRPr="00981183">
        <w:t xml:space="preserve"> </w:t>
      </w:r>
      <w:proofErr w:type="spellStart"/>
      <w:r w:rsidRPr="00981183">
        <w:t>odbor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zaključkom</w:t>
      </w:r>
      <w:proofErr w:type="spellEnd"/>
      <w:r w:rsidRPr="00981183">
        <w:t xml:space="preserve"> </w:t>
      </w:r>
      <w:proofErr w:type="spellStart"/>
      <w:r w:rsidRPr="00981183">
        <w:t>odbacuje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kao</w:t>
      </w:r>
      <w:proofErr w:type="spellEnd"/>
      <w:r w:rsidRPr="00981183">
        <w:t xml:space="preserve"> </w:t>
      </w:r>
      <w:proofErr w:type="spellStart"/>
      <w:r w:rsidRPr="00981183">
        <w:t>neuredan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nepotpun</w:t>
      </w:r>
      <w:proofErr w:type="spellEnd"/>
      <w:r w:rsidRPr="00981183">
        <w:t>.</w:t>
      </w:r>
    </w:p>
    <w:p w14:paraId="589AF84D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Zaključak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dostavlja</w:t>
      </w:r>
      <w:proofErr w:type="spellEnd"/>
      <w:r w:rsidRPr="00981183">
        <w:t xml:space="preserve"> se </w:t>
      </w:r>
      <w:proofErr w:type="spellStart"/>
      <w:r w:rsidRPr="00981183">
        <w:t>podnosiocu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</w:t>
      </w:r>
      <w:proofErr w:type="spellStart"/>
      <w:r w:rsidRPr="00981183">
        <w:t>radna</w:t>
      </w:r>
      <w:proofErr w:type="spellEnd"/>
      <w:r w:rsidRPr="00981183">
        <w:t xml:space="preserve"> dana od dana </w:t>
      </w:r>
      <w:proofErr w:type="spellStart"/>
      <w:r w:rsidRPr="00981183">
        <w:t>donošenja</w:t>
      </w:r>
      <w:proofErr w:type="spellEnd"/>
      <w:r w:rsidRPr="00981183">
        <w:t>.</w:t>
      </w:r>
    </w:p>
    <w:p w14:paraId="4C347C09" w14:textId="77777777" w:rsidR="00981183" w:rsidRPr="00981183" w:rsidRDefault="00981183" w:rsidP="00981183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29</w:t>
      </w:r>
    </w:p>
    <w:p w14:paraId="14874BD9" w14:textId="77777777" w:rsidR="00981183" w:rsidRPr="00981183" w:rsidRDefault="00981183" w:rsidP="00981183">
      <w:pPr>
        <w:jc w:val="center"/>
      </w:pPr>
      <w:r w:rsidRPr="00981183">
        <w:lastRenderedPageBreak/>
        <w:t xml:space="preserve">(1) </w:t>
      </w:r>
      <w:proofErr w:type="spellStart"/>
      <w:r w:rsidRPr="00981183">
        <w:t>Upravni</w:t>
      </w:r>
      <w:proofErr w:type="spellEnd"/>
      <w:r w:rsidRPr="00981183">
        <w:t xml:space="preserve"> </w:t>
      </w:r>
      <w:proofErr w:type="spellStart"/>
      <w:r w:rsidRPr="00981183">
        <w:t>odbor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odluku</w:t>
      </w:r>
      <w:proofErr w:type="spellEnd"/>
      <w:r w:rsidRPr="00981183">
        <w:t xml:space="preserve"> o </w:t>
      </w:r>
      <w:proofErr w:type="spellStart"/>
      <w:r w:rsidRPr="00981183">
        <w:t>prijemu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30 dana od dana </w:t>
      </w:r>
      <w:proofErr w:type="spellStart"/>
      <w:r w:rsidRPr="00981183">
        <w:t>prijema</w:t>
      </w:r>
      <w:proofErr w:type="spellEnd"/>
      <w:r w:rsidRPr="00981183">
        <w:t xml:space="preserve"> </w:t>
      </w:r>
      <w:proofErr w:type="spellStart"/>
      <w:r w:rsidRPr="00981183">
        <w:t>urednog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potpunog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utvrdi</w:t>
      </w:r>
      <w:proofErr w:type="spellEnd"/>
      <w:r w:rsidRPr="00981183">
        <w:t xml:space="preserve"> da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ispunjava</w:t>
      </w:r>
      <w:proofErr w:type="spellEnd"/>
      <w:r w:rsidRPr="00981183">
        <w:t xml:space="preserve"> </w:t>
      </w:r>
      <w:proofErr w:type="spellStart"/>
      <w:r w:rsidRPr="00981183">
        <w:t>uslove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propisane</w:t>
      </w:r>
      <w:proofErr w:type="spellEnd"/>
      <w:r w:rsidRPr="00981183">
        <w:t xml:space="preserve"> </w:t>
      </w:r>
      <w:proofErr w:type="spellStart"/>
      <w:r w:rsidRPr="00981183">
        <w:t>ovim</w:t>
      </w:r>
      <w:proofErr w:type="spellEnd"/>
      <w:r w:rsidRPr="00981183">
        <w:t xml:space="preserve"> </w:t>
      </w:r>
      <w:proofErr w:type="spellStart"/>
      <w:r w:rsidRPr="00981183">
        <w:t>pravilnikom</w:t>
      </w:r>
      <w:proofErr w:type="spellEnd"/>
      <w:r w:rsidRPr="00981183">
        <w:t>.</w:t>
      </w:r>
    </w:p>
    <w:p w14:paraId="257590DC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Upravni</w:t>
      </w:r>
      <w:proofErr w:type="spellEnd"/>
      <w:r w:rsidRPr="00981183">
        <w:t xml:space="preserve"> </w:t>
      </w:r>
      <w:proofErr w:type="spellStart"/>
      <w:r w:rsidRPr="00981183">
        <w:t>odbor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utvrdi</w:t>
      </w:r>
      <w:proofErr w:type="spellEnd"/>
      <w:r w:rsidRPr="00981183">
        <w:t xml:space="preserve"> da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ne </w:t>
      </w:r>
      <w:proofErr w:type="spellStart"/>
      <w:r w:rsidRPr="00981183">
        <w:t>ispunjava</w:t>
      </w:r>
      <w:proofErr w:type="spellEnd"/>
      <w:r w:rsidRPr="00981183">
        <w:t xml:space="preserve"> </w:t>
      </w:r>
      <w:proofErr w:type="spellStart"/>
      <w:r w:rsidRPr="00981183">
        <w:t>uslove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,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odluku</w:t>
      </w:r>
      <w:proofErr w:type="spellEnd"/>
      <w:r w:rsidRPr="00981183">
        <w:t xml:space="preserve"> o </w:t>
      </w:r>
      <w:proofErr w:type="spellStart"/>
      <w:r w:rsidRPr="00981183">
        <w:t>odbijanju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>.</w:t>
      </w:r>
    </w:p>
    <w:p w14:paraId="2A431746" w14:textId="77777777" w:rsidR="00981183" w:rsidRPr="00981183" w:rsidRDefault="00981183" w:rsidP="00981183">
      <w:pPr>
        <w:jc w:val="center"/>
      </w:pPr>
      <w:r w:rsidRPr="00981183">
        <w:t xml:space="preserve">(3) Na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odluke</w:t>
      </w:r>
      <w:proofErr w:type="spellEnd"/>
      <w:r w:rsidRPr="00981183">
        <w:t xml:space="preserve"> </w:t>
      </w:r>
      <w:proofErr w:type="spellStart"/>
      <w:r w:rsidRPr="00981183">
        <w:t>Upravnog</w:t>
      </w:r>
      <w:proofErr w:type="spellEnd"/>
      <w:r w:rsidRPr="00981183">
        <w:t xml:space="preserve"> </w:t>
      </w:r>
      <w:proofErr w:type="spellStart"/>
      <w:r w:rsidRPr="00981183">
        <w:t>odbora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st.</w:t>
      </w:r>
      <w:proofErr w:type="spellEnd"/>
      <w:r w:rsidRPr="00981183">
        <w:t xml:space="preserve"> 1. </w:t>
      </w:r>
      <w:proofErr w:type="spellStart"/>
      <w:r w:rsidRPr="00981183">
        <w:t>i</w:t>
      </w:r>
      <w:proofErr w:type="spellEnd"/>
      <w:r w:rsidRPr="00981183">
        <w:t xml:space="preserve"> 2.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rješenje</w:t>
      </w:r>
      <w:proofErr w:type="spellEnd"/>
      <w:r w:rsidRPr="00981183">
        <w:t xml:space="preserve"> o </w:t>
      </w:r>
      <w:proofErr w:type="spellStart"/>
      <w:r w:rsidRPr="00981183">
        <w:t>prijemu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rješenje</w:t>
      </w:r>
      <w:proofErr w:type="spellEnd"/>
      <w:r w:rsidRPr="00981183">
        <w:t xml:space="preserve"> o </w:t>
      </w:r>
      <w:proofErr w:type="spellStart"/>
      <w:r w:rsidRPr="00981183">
        <w:t>odbijanju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>.</w:t>
      </w:r>
    </w:p>
    <w:p w14:paraId="6AE0999D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Odluka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st.</w:t>
      </w:r>
      <w:proofErr w:type="spellEnd"/>
      <w:r w:rsidRPr="00981183">
        <w:t xml:space="preserve"> 1. </w:t>
      </w:r>
      <w:proofErr w:type="spellStart"/>
      <w:r w:rsidRPr="00981183">
        <w:t>i</w:t>
      </w:r>
      <w:proofErr w:type="spellEnd"/>
      <w:r w:rsidRPr="00981183">
        <w:t xml:space="preserve"> 2.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rješenje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3.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dostavljaju</w:t>
      </w:r>
      <w:proofErr w:type="spellEnd"/>
      <w:r w:rsidRPr="00981183">
        <w:t xml:space="preserve"> se </w:t>
      </w:r>
      <w:proofErr w:type="spellStart"/>
      <w:r w:rsidRPr="00981183">
        <w:t>podnosiocu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</w:t>
      </w:r>
      <w:proofErr w:type="spellStart"/>
      <w:r w:rsidRPr="00981183">
        <w:t>radna</w:t>
      </w:r>
      <w:proofErr w:type="spellEnd"/>
      <w:r w:rsidRPr="00981183">
        <w:t xml:space="preserve"> dana od dana </w:t>
      </w:r>
      <w:proofErr w:type="spellStart"/>
      <w:r w:rsidRPr="00981183">
        <w:t>donošenja</w:t>
      </w:r>
      <w:proofErr w:type="spellEnd"/>
      <w:r w:rsidRPr="00981183">
        <w:t>.</w:t>
      </w:r>
    </w:p>
    <w:p w14:paraId="45721D49" w14:textId="77777777" w:rsidR="00981183" w:rsidRPr="00981183" w:rsidRDefault="00981183" w:rsidP="00981183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30</w:t>
      </w:r>
    </w:p>
    <w:p w14:paraId="45DA6019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Nakon</w:t>
      </w:r>
      <w:proofErr w:type="spellEnd"/>
      <w:r w:rsidRPr="00981183">
        <w:t xml:space="preserve"> </w:t>
      </w:r>
      <w:proofErr w:type="spellStart"/>
      <w:r w:rsidRPr="00981183">
        <w:t>prijema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29. </w:t>
      </w:r>
      <w:proofErr w:type="spellStart"/>
      <w:r w:rsidRPr="00981183">
        <w:t>stav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,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zaključuje</w:t>
      </w:r>
      <w:proofErr w:type="spellEnd"/>
      <w:r w:rsidRPr="00981183">
        <w:t xml:space="preserve"> </w:t>
      </w:r>
      <w:proofErr w:type="spellStart"/>
      <w:r w:rsidRPr="00981183">
        <w:t>ugovor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>.</w:t>
      </w:r>
    </w:p>
    <w:p w14:paraId="65A56C1B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Ugovorom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detaljnije</w:t>
      </w:r>
      <w:proofErr w:type="spellEnd"/>
      <w:r w:rsidRPr="00981183">
        <w:t xml:space="preserve"> se </w:t>
      </w:r>
      <w:proofErr w:type="spellStart"/>
      <w:r w:rsidRPr="00981183">
        <w:t>utvrđuju</w:t>
      </w:r>
      <w:proofErr w:type="spellEnd"/>
      <w:r w:rsidRPr="00981183">
        <w:t xml:space="preserve"> </w:t>
      </w:r>
      <w:proofErr w:type="spellStart"/>
      <w:r w:rsidRPr="00981183">
        <w:t>međusobni</w:t>
      </w:r>
      <w:proofErr w:type="spellEnd"/>
      <w:r w:rsidRPr="00981183">
        <w:t xml:space="preserve"> </w:t>
      </w:r>
      <w:proofErr w:type="spellStart"/>
      <w:r w:rsidRPr="00981183">
        <w:t>odnosi</w:t>
      </w:r>
      <w:proofErr w:type="spellEnd"/>
      <w:r w:rsidRPr="00981183">
        <w:t xml:space="preserve"> </w:t>
      </w:r>
      <w:proofErr w:type="spellStart"/>
      <w:r w:rsidRPr="00981183">
        <w:t>između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te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,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odgovornosti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16313D86" w14:textId="77777777" w:rsidR="00981183" w:rsidRPr="00981183" w:rsidRDefault="00981183" w:rsidP="00981183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31</w:t>
      </w:r>
    </w:p>
    <w:p w14:paraId="7A11FEDD" w14:textId="77777777" w:rsidR="00981183" w:rsidRPr="00981183" w:rsidRDefault="00981183" w:rsidP="00981183">
      <w:pPr>
        <w:jc w:val="center"/>
      </w:pPr>
      <w:proofErr w:type="spellStart"/>
      <w:r w:rsidRPr="00981183">
        <w:t>Prije</w:t>
      </w:r>
      <w:proofErr w:type="spellEnd"/>
      <w:r w:rsidRPr="00981183">
        <w:t xml:space="preserve"> </w:t>
      </w:r>
      <w:proofErr w:type="spellStart"/>
      <w:r w:rsidRPr="00981183">
        <w:t>zaključenja</w:t>
      </w:r>
      <w:proofErr w:type="spellEnd"/>
      <w:r w:rsidRPr="00981183">
        <w:t xml:space="preserve"> </w:t>
      </w:r>
      <w:proofErr w:type="spellStart"/>
      <w:r w:rsidRPr="00981183">
        <w:t>ugovora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dostavlja</w:t>
      </w:r>
      <w:proofErr w:type="spellEnd"/>
      <w:r w:rsidRPr="00981183">
        <w:t xml:space="preserve"> se:</w:t>
      </w:r>
    </w:p>
    <w:p w14:paraId="1F6B658A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dokaz</w:t>
      </w:r>
      <w:proofErr w:type="spellEnd"/>
      <w:r w:rsidRPr="00981183">
        <w:t xml:space="preserve"> o </w:t>
      </w:r>
      <w:proofErr w:type="spellStart"/>
      <w:r w:rsidRPr="00981183">
        <w:t>uplati</w:t>
      </w:r>
      <w:proofErr w:type="spellEnd"/>
      <w:r w:rsidRPr="00981183">
        <w:t xml:space="preserve"> </w:t>
      </w:r>
      <w:proofErr w:type="spellStart"/>
      <w:r w:rsidRPr="00981183">
        <w:t>sredstava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ime</w:t>
      </w:r>
      <w:proofErr w:type="spellEnd"/>
      <w:r w:rsidRPr="00981183">
        <w:t xml:space="preserve"> </w:t>
      </w:r>
      <w:proofErr w:type="spellStart"/>
      <w:r w:rsidRPr="00981183">
        <w:t>osnovne</w:t>
      </w:r>
      <w:proofErr w:type="spellEnd"/>
      <w:r w:rsidRPr="00981183">
        <w:t xml:space="preserve"> </w:t>
      </w:r>
      <w:proofErr w:type="spellStart"/>
      <w:r w:rsidRPr="00981183">
        <w:t>uplate</w:t>
      </w:r>
      <w:proofErr w:type="spellEnd"/>
      <w:r w:rsidRPr="00981183">
        <w:t xml:space="preserve"> u </w:t>
      </w:r>
      <w:proofErr w:type="spellStart"/>
      <w:r w:rsidRPr="00981183">
        <w:t>garantni</w:t>
      </w:r>
      <w:proofErr w:type="spellEnd"/>
      <w:r w:rsidRPr="00981183">
        <w:t xml:space="preserve"> fond,</w:t>
      </w:r>
    </w:p>
    <w:p w14:paraId="76231F58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izjava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komercijalne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podnosilac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</w:t>
      </w:r>
      <w:proofErr w:type="spellStart"/>
      <w:r w:rsidRPr="00981183">
        <w:t>želi</w:t>
      </w:r>
      <w:proofErr w:type="spellEnd"/>
      <w:r w:rsidRPr="00981183">
        <w:t xml:space="preserve"> da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otvori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dodatnu</w:t>
      </w:r>
      <w:proofErr w:type="spellEnd"/>
      <w:r w:rsidRPr="00981183">
        <w:t xml:space="preserve"> </w:t>
      </w:r>
      <w:proofErr w:type="spellStart"/>
      <w:r w:rsidRPr="00981183">
        <w:t>uplatu</w:t>
      </w:r>
      <w:proofErr w:type="spellEnd"/>
      <w:r w:rsidRPr="00981183">
        <w:t xml:space="preserve"> u </w:t>
      </w:r>
      <w:proofErr w:type="spellStart"/>
      <w:r w:rsidRPr="00981183">
        <w:t>garantni</w:t>
      </w:r>
      <w:proofErr w:type="spellEnd"/>
      <w:r w:rsidRPr="00981183">
        <w:t xml:space="preserve"> fond, </w:t>
      </w:r>
      <w:proofErr w:type="spellStart"/>
      <w:r w:rsidRPr="00981183">
        <w:t>ako</w:t>
      </w:r>
      <w:proofErr w:type="spellEnd"/>
      <w:r w:rsidRPr="00981183">
        <w:t xml:space="preserve"> se </w:t>
      </w:r>
      <w:proofErr w:type="spellStart"/>
      <w:r w:rsidRPr="00981183">
        <w:t>sredstva</w:t>
      </w:r>
      <w:proofErr w:type="spellEnd"/>
      <w:r w:rsidRPr="00981183">
        <w:t xml:space="preserve"> </w:t>
      </w:r>
      <w:proofErr w:type="spellStart"/>
      <w:r w:rsidRPr="00981183">
        <w:t>dodatne</w:t>
      </w:r>
      <w:proofErr w:type="spellEnd"/>
      <w:r w:rsidRPr="00981183">
        <w:t xml:space="preserve"> </w:t>
      </w:r>
      <w:proofErr w:type="spellStart"/>
      <w:r w:rsidRPr="00981183">
        <w:t>uplate</w:t>
      </w:r>
      <w:proofErr w:type="spellEnd"/>
      <w:r w:rsidRPr="00981183">
        <w:t xml:space="preserve"> </w:t>
      </w:r>
      <w:proofErr w:type="spellStart"/>
      <w:r w:rsidRPr="00981183">
        <w:t>drže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komercijalne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>,</w:t>
      </w:r>
    </w:p>
    <w:p w14:paraId="3C76665C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broj</w:t>
      </w:r>
      <w:proofErr w:type="spellEnd"/>
      <w:r w:rsidRPr="00981183">
        <w:t xml:space="preserve"> </w:t>
      </w:r>
      <w:proofErr w:type="spellStart"/>
      <w:r w:rsidRPr="00981183">
        <w:t>novčanog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koji se </w:t>
      </w:r>
      <w:proofErr w:type="spellStart"/>
      <w:r w:rsidRPr="00981183">
        <w:t>koristi</w:t>
      </w:r>
      <w:proofErr w:type="spellEnd"/>
      <w:r w:rsidRPr="00981183">
        <w:t xml:space="preserve"> </w:t>
      </w:r>
      <w:proofErr w:type="spellStart"/>
      <w:r w:rsidRPr="00981183">
        <w:t>isključivo</w:t>
      </w:r>
      <w:proofErr w:type="spellEnd"/>
      <w:r w:rsidRPr="00981183">
        <w:t xml:space="preserve"> za </w:t>
      </w:r>
      <w:proofErr w:type="spellStart"/>
      <w:r w:rsidRPr="00981183">
        <w:t>poravnanje</w:t>
      </w:r>
      <w:proofErr w:type="spellEnd"/>
      <w:r w:rsidRPr="00981183">
        <w:t xml:space="preserve"> </w:t>
      </w:r>
      <w:proofErr w:type="spellStart"/>
      <w:r w:rsidRPr="00981183">
        <w:t>dugovanja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potraživanja</w:t>
      </w:r>
      <w:proofErr w:type="spellEnd"/>
      <w:r w:rsidRPr="00981183">
        <w:t xml:space="preserve"> </w:t>
      </w:r>
      <w:proofErr w:type="spellStart"/>
      <w:r w:rsidRPr="00981183">
        <w:t>nastalih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>/</w:t>
      </w:r>
      <w:proofErr w:type="spellStart"/>
      <w:r w:rsidRPr="00981183">
        <w:t>prijavljenih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>.</w:t>
      </w:r>
    </w:p>
    <w:p w14:paraId="2541A6C6" w14:textId="77777777" w:rsidR="00981183" w:rsidRPr="00981183" w:rsidRDefault="00981183" w:rsidP="00981183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32</w:t>
      </w:r>
    </w:p>
    <w:p w14:paraId="62A7BB1E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Nakon</w:t>
      </w:r>
      <w:proofErr w:type="spellEnd"/>
      <w:r w:rsidRPr="00981183">
        <w:t xml:space="preserve"> </w:t>
      </w:r>
      <w:proofErr w:type="spellStart"/>
      <w:r w:rsidRPr="00981183">
        <w:t>zaključenja</w:t>
      </w:r>
      <w:proofErr w:type="spellEnd"/>
      <w:r w:rsidRPr="00981183">
        <w:t xml:space="preserve"> </w:t>
      </w:r>
      <w:proofErr w:type="spellStart"/>
      <w:r w:rsidRPr="00981183">
        <w:t>ugovora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vrši</w:t>
      </w:r>
      <w:proofErr w:type="spellEnd"/>
      <w:r w:rsidRPr="00981183">
        <w:t xml:space="preserve"> </w:t>
      </w:r>
      <w:proofErr w:type="spellStart"/>
      <w:r w:rsidRPr="00981183">
        <w:t>registraciju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dodjeljuje</w:t>
      </w:r>
      <w:proofErr w:type="spellEnd"/>
      <w:r w:rsidRPr="00981183">
        <w:t xml:space="preserve"> mu </w:t>
      </w:r>
      <w:proofErr w:type="spellStart"/>
      <w:r w:rsidRPr="00981183">
        <w:t>identifikacionu</w:t>
      </w:r>
      <w:proofErr w:type="spellEnd"/>
      <w:r w:rsidRPr="00981183">
        <w:t xml:space="preserve"> </w:t>
      </w:r>
      <w:proofErr w:type="spellStart"/>
      <w:r w:rsidRPr="00981183">
        <w:t>oznaku</w:t>
      </w:r>
      <w:proofErr w:type="spellEnd"/>
      <w:r w:rsidRPr="00981183">
        <w:t>.</w:t>
      </w:r>
    </w:p>
    <w:p w14:paraId="57C248C9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Prvog</w:t>
      </w:r>
      <w:proofErr w:type="spellEnd"/>
      <w:r w:rsidRPr="00981183">
        <w:t xml:space="preserve"> </w:t>
      </w:r>
      <w:proofErr w:type="spellStart"/>
      <w:r w:rsidRPr="00981183">
        <w:t>narednog</w:t>
      </w:r>
      <w:proofErr w:type="spellEnd"/>
      <w:r w:rsidRPr="00981183">
        <w:t xml:space="preserve"> </w:t>
      </w:r>
      <w:proofErr w:type="spellStart"/>
      <w:r w:rsidRPr="00981183">
        <w:t>radnog</w:t>
      </w:r>
      <w:proofErr w:type="spellEnd"/>
      <w:r w:rsidRPr="00981183">
        <w:t xml:space="preserve"> dana </w:t>
      </w:r>
      <w:proofErr w:type="spellStart"/>
      <w:r w:rsidRPr="00981183">
        <w:t>nakon</w:t>
      </w:r>
      <w:proofErr w:type="spellEnd"/>
      <w:r w:rsidRPr="00981183">
        <w:t xml:space="preserve"> </w:t>
      </w:r>
      <w:proofErr w:type="spellStart"/>
      <w:r w:rsidRPr="00981183">
        <w:t>registracije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dostavlja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pisano</w:t>
      </w:r>
      <w:proofErr w:type="spellEnd"/>
      <w:r w:rsidRPr="00981183">
        <w:t xml:space="preserve"> </w:t>
      </w:r>
      <w:proofErr w:type="spellStart"/>
      <w:r w:rsidRPr="00981183">
        <w:t>obavještenje</w:t>
      </w:r>
      <w:proofErr w:type="spellEnd"/>
      <w:r w:rsidRPr="00981183">
        <w:t xml:space="preserve"> o </w:t>
      </w:r>
      <w:proofErr w:type="spellStart"/>
      <w:r w:rsidRPr="00981183">
        <w:t>identifikacionim</w:t>
      </w:r>
      <w:proofErr w:type="spellEnd"/>
      <w:r w:rsidRPr="00981183">
        <w:t xml:space="preserve"> </w:t>
      </w:r>
      <w:proofErr w:type="spellStart"/>
      <w:r w:rsidRPr="00981183">
        <w:t>podacima</w:t>
      </w:r>
      <w:proofErr w:type="spellEnd"/>
      <w:r w:rsidRPr="00981183">
        <w:t xml:space="preserve"> pod </w:t>
      </w:r>
      <w:proofErr w:type="spellStart"/>
      <w:r w:rsidRPr="00981183">
        <w:t>kojim</w:t>
      </w:r>
      <w:proofErr w:type="spellEnd"/>
      <w:r w:rsidRPr="00981183">
        <w:t xml:space="preserve"> je </w:t>
      </w:r>
      <w:proofErr w:type="spellStart"/>
      <w:r w:rsidRPr="00981183">
        <w:t>registrovan</w:t>
      </w:r>
      <w:proofErr w:type="spellEnd"/>
      <w:r w:rsidRPr="00981183">
        <w:t xml:space="preserve"> </w:t>
      </w:r>
      <w:proofErr w:type="spellStart"/>
      <w:r w:rsidRPr="00981183">
        <w:t>kao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o </w:t>
      </w:r>
      <w:proofErr w:type="spellStart"/>
      <w:r w:rsidRPr="00981183">
        <w:t>brojevima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po </w:t>
      </w:r>
      <w:proofErr w:type="spellStart"/>
      <w:r w:rsidRPr="00981183">
        <w:t>službenoj</w:t>
      </w:r>
      <w:proofErr w:type="spellEnd"/>
      <w:r w:rsidRPr="00981183">
        <w:t xml:space="preserve"> </w:t>
      </w:r>
      <w:proofErr w:type="spellStart"/>
      <w:r w:rsidRPr="00981183">
        <w:t>dužnosti</w:t>
      </w:r>
      <w:proofErr w:type="spellEnd"/>
      <w:r w:rsidRPr="00981183">
        <w:t>.</w:t>
      </w:r>
    </w:p>
    <w:p w14:paraId="536F2D85" w14:textId="77777777" w:rsidR="00981183" w:rsidRPr="00981183" w:rsidRDefault="00981183" w:rsidP="00981183">
      <w:pPr>
        <w:jc w:val="center"/>
      </w:pPr>
      <w:r w:rsidRPr="00981183">
        <w:t xml:space="preserve">(3)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za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dobije</w:t>
      </w:r>
      <w:proofErr w:type="spellEnd"/>
      <w:r w:rsidRPr="00981183">
        <w:t xml:space="preserve"> </w:t>
      </w:r>
      <w:proofErr w:type="spellStart"/>
      <w:r w:rsidRPr="00981183">
        <w:t>pristupnu</w:t>
      </w:r>
      <w:proofErr w:type="spellEnd"/>
      <w:r w:rsidRPr="00981183">
        <w:t xml:space="preserve"> </w:t>
      </w:r>
      <w:proofErr w:type="spellStart"/>
      <w:r w:rsidRPr="00981183">
        <w:t>šifru</w:t>
      </w:r>
      <w:proofErr w:type="spellEnd"/>
      <w:r w:rsidRPr="00981183">
        <w:t xml:space="preserve"> </w:t>
      </w:r>
      <w:proofErr w:type="spellStart"/>
      <w:r w:rsidRPr="00981183">
        <w:t>samo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obučeno</w:t>
      </w:r>
      <w:proofErr w:type="spellEnd"/>
      <w:r w:rsidRPr="00981183">
        <w:t xml:space="preserve"> za </w:t>
      </w:r>
      <w:proofErr w:type="spellStart"/>
      <w:r w:rsidRPr="00981183">
        <w:t>korišćenje</w:t>
      </w:r>
      <w:proofErr w:type="spellEnd"/>
      <w:r w:rsidRPr="00981183">
        <w:t xml:space="preserve"> </w:t>
      </w:r>
      <w:proofErr w:type="spellStart"/>
      <w:r w:rsidRPr="00981183">
        <w:t>sistema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6B3233BC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Obuku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za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organizuje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po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.</w:t>
      </w:r>
    </w:p>
    <w:p w14:paraId="7FF7AD20" w14:textId="77777777" w:rsidR="00981183" w:rsidRPr="00981183" w:rsidRDefault="00981183" w:rsidP="00981183">
      <w:pPr>
        <w:jc w:val="center"/>
      </w:pPr>
      <w:r w:rsidRPr="00981183">
        <w:t xml:space="preserve">(5) Direktor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procedure </w:t>
      </w:r>
      <w:proofErr w:type="spellStart"/>
      <w:r w:rsidRPr="00981183">
        <w:t>rada</w:t>
      </w:r>
      <w:proofErr w:type="spellEnd"/>
      <w:r w:rsidRPr="00981183">
        <w:t xml:space="preserve"> </w:t>
      </w:r>
      <w:proofErr w:type="spellStart"/>
      <w:r w:rsidRPr="00981183">
        <w:t>kojim</w:t>
      </w:r>
      <w:proofErr w:type="spellEnd"/>
      <w:r w:rsidRPr="00981183">
        <w:t xml:space="preserve"> se </w:t>
      </w:r>
      <w:proofErr w:type="spellStart"/>
      <w:r w:rsidRPr="00981183">
        <w:t>detaljnije</w:t>
      </w:r>
      <w:proofErr w:type="spellEnd"/>
      <w:r w:rsidRPr="00981183">
        <w:t xml:space="preserve"> </w:t>
      </w:r>
      <w:proofErr w:type="spellStart"/>
      <w:r w:rsidRPr="00981183">
        <w:t>propisuju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registracije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način</w:t>
      </w:r>
      <w:proofErr w:type="spellEnd"/>
      <w:r w:rsidRPr="00981183">
        <w:t xml:space="preserve"> </w:t>
      </w:r>
      <w:proofErr w:type="spellStart"/>
      <w:r w:rsidRPr="00981183">
        <w:t>dodjele</w:t>
      </w:r>
      <w:proofErr w:type="spellEnd"/>
      <w:r w:rsidRPr="00981183">
        <w:t xml:space="preserve"> </w:t>
      </w:r>
      <w:proofErr w:type="spellStart"/>
      <w:r w:rsidRPr="00981183">
        <w:t>identifikacione</w:t>
      </w:r>
      <w:proofErr w:type="spellEnd"/>
      <w:r w:rsidRPr="00981183">
        <w:t xml:space="preserve"> </w:t>
      </w:r>
      <w:proofErr w:type="spellStart"/>
      <w:r w:rsidRPr="00981183">
        <w:t>oznake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pristupne</w:t>
      </w:r>
      <w:proofErr w:type="spellEnd"/>
      <w:r w:rsidRPr="00981183">
        <w:t xml:space="preserve"> </w:t>
      </w:r>
      <w:proofErr w:type="spellStart"/>
      <w:r w:rsidRPr="00981183">
        <w:t>šifre</w:t>
      </w:r>
      <w:proofErr w:type="spellEnd"/>
      <w:r w:rsidRPr="00981183">
        <w:t xml:space="preserve"> za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za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5BB9B250" w14:textId="77777777" w:rsidR="00981183" w:rsidRPr="00981183" w:rsidRDefault="00981183" w:rsidP="00981183">
      <w:pPr>
        <w:jc w:val="center"/>
      </w:pPr>
      <w:bookmarkStart w:id="40" w:name="str_9"/>
      <w:bookmarkEnd w:id="40"/>
      <w:r w:rsidRPr="00981183">
        <w:lastRenderedPageBreak/>
        <w:t>V - PRAVA, OBAVEZE I ODGOVORNOSTI ČLANA</w:t>
      </w:r>
    </w:p>
    <w:p w14:paraId="7DFA937B" w14:textId="77777777" w:rsidR="00981183" w:rsidRPr="00981183" w:rsidRDefault="00981183" w:rsidP="00981183">
      <w:pPr>
        <w:jc w:val="center"/>
        <w:rPr>
          <w:b/>
          <w:bCs/>
        </w:rPr>
      </w:pPr>
      <w:bookmarkStart w:id="41" w:name="str_10"/>
      <w:bookmarkEnd w:id="41"/>
      <w:r w:rsidRPr="00981183">
        <w:rPr>
          <w:b/>
          <w:bCs/>
        </w:rPr>
        <w:t xml:space="preserve">Prava </w:t>
      </w:r>
      <w:proofErr w:type="spellStart"/>
      <w:r w:rsidRPr="00981183">
        <w:rPr>
          <w:b/>
          <w:bCs/>
        </w:rPr>
        <w:t>člana</w:t>
      </w:r>
      <w:proofErr w:type="spellEnd"/>
    </w:p>
    <w:p w14:paraId="10F8CF85" w14:textId="77777777" w:rsidR="00981183" w:rsidRPr="00981183" w:rsidRDefault="00981183" w:rsidP="00981183">
      <w:pPr>
        <w:jc w:val="center"/>
        <w:rPr>
          <w:b/>
          <w:bCs/>
        </w:rPr>
      </w:pPr>
      <w:bookmarkStart w:id="42" w:name="clan_33"/>
      <w:bookmarkEnd w:id="4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33</w:t>
      </w:r>
    </w:p>
    <w:p w14:paraId="343DE248" w14:textId="77777777" w:rsidR="00981183" w:rsidRPr="00981183" w:rsidRDefault="00981183" w:rsidP="00981183">
      <w:pPr>
        <w:jc w:val="center"/>
      </w:pP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pravo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>:</w:t>
      </w:r>
    </w:p>
    <w:p w14:paraId="451EAA24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podacima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aktom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</w:t>
      </w:r>
      <w:proofErr w:type="spellStart"/>
      <w:r w:rsidRPr="00981183">
        <w:t>uz</w:t>
      </w:r>
      <w:proofErr w:type="spellEnd"/>
      <w:r w:rsidRPr="00981183">
        <w:t xml:space="preserve"> </w:t>
      </w:r>
      <w:proofErr w:type="spellStart"/>
      <w:r w:rsidRPr="00981183">
        <w:t>jedinstvenu</w:t>
      </w:r>
      <w:proofErr w:type="spellEnd"/>
      <w:r w:rsidRPr="00981183">
        <w:t xml:space="preserve"> </w:t>
      </w:r>
      <w:proofErr w:type="spellStart"/>
      <w:r w:rsidRPr="00981183">
        <w:t>identifikacionu</w:t>
      </w:r>
      <w:proofErr w:type="spellEnd"/>
      <w:r w:rsidRPr="00981183">
        <w:t xml:space="preserve"> </w:t>
      </w:r>
      <w:proofErr w:type="spellStart"/>
      <w:r w:rsidRPr="00981183">
        <w:t>oznaku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4471F394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učestvovanje</w:t>
      </w:r>
      <w:proofErr w:type="spellEnd"/>
      <w:r w:rsidRPr="00981183">
        <w:t xml:space="preserve"> u </w:t>
      </w:r>
      <w:proofErr w:type="spellStart"/>
      <w:r w:rsidRPr="00981183">
        <w:t>svim</w:t>
      </w:r>
      <w:proofErr w:type="spellEnd"/>
      <w:r w:rsidRPr="00981183">
        <w:t xml:space="preserve"> </w:t>
      </w:r>
      <w:proofErr w:type="spellStart"/>
      <w:r w:rsidRPr="00981183">
        <w:t>vidovima</w:t>
      </w:r>
      <w:proofErr w:type="spellEnd"/>
      <w:r w:rsidRPr="00981183">
        <w:t xml:space="preserve"> </w:t>
      </w:r>
      <w:proofErr w:type="spellStart"/>
      <w:r w:rsidRPr="00981183">
        <w:t>obuke</w:t>
      </w:r>
      <w:proofErr w:type="spellEnd"/>
      <w:r w:rsidRPr="00981183">
        <w:t xml:space="preserve"> </w:t>
      </w:r>
      <w:proofErr w:type="spellStart"/>
      <w:r w:rsidRPr="00981183">
        <w:t>koju</w:t>
      </w:r>
      <w:proofErr w:type="spellEnd"/>
      <w:r w:rsidRPr="00981183">
        <w:t xml:space="preserve"> </w:t>
      </w:r>
      <w:proofErr w:type="spellStart"/>
      <w:r w:rsidRPr="00981183">
        <w:t>organizuje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>,</w:t>
      </w:r>
    </w:p>
    <w:p w14:paraId="629A6010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dobijanje</w:t>
      </w:r>
      <w:proofErr w:type="spellEnd"/>
      <w:r w:rsidRPr="00981183">
        <w:t xml:space="preserve"> </w:t>
      </w:r>
      <w:proofErr w:type="spellStart"/>
      <w:r w:rsidRPr="00981183">
        <w:t>informacije</w:t>
      </w:r>
      <w:proofErr w:type="spellEnd"/>
      <w:r w:rsidRPr="00981183">
        <w:t xml:space="preserve"> o </w:t>
      </w:r>
      <w:proofErr w:type="spellStart"/>
      <w:r w:rsidRPr="00981183">
        <w:t>primljenim</w:t>
      </w:r>
      <w:proofErr w:type="spellEnd"/>
      <w:r w:rsidRPr="00981183">
        <w:t xml:space="preserve"> </w:t>
      </w:r>
      <w:proofErr w:type="spellStart"/>
      <w:r w:rsidRPr="00981183">
        <w:t>novim</w:t>
      </w:r>
      <w:proofErr w:type="spellEnd"/>
      <w:r w:rsidRPr="00981183">
        <w:t xml:space="preserve"> </w:t>
      </w:r>
      <w:proofErr w:type="spellStart"/>
      <w:r w:rsidRPr="00981183">
        <w:t>članovima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,</w:t>
      </w:r>
    </w:p>
    <w:p w14:paraId="576423D9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dobijanje</w:t>
      </w:r>
      <w:proofErr w:type="spellEnd"/>
      <w:r w:rsidRPr="00981183">
        <w:t xml:space="preserve"> </w:t>
      </w:r>
      <w:proofErr w:type="spellStart"/>
      <w:r w:rsidRPr="00981183">
        <w:t>informacija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bi </w:t>
      </w:r>
      <w:proofErr w:type="spellStart"/>
      <w:r w:rsidRPr="00981183">
        <w:t>mogle</w:t>
      </w:r>
      <w:proofErr w:type="spellEnd"/>
      <w:r w:rsidRPr="00981183">
        <w:t xml:space="preserve"> </w:t>
      </w:r>
      <w:proofErr w:type="spellStart"/>
      <w:r w:rsidRPr="00981183">
        <w:t>uticati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njegovo</w:t>
      </w:r>
      <w:proofErr w:type="spellEnd"/>
      <w:r w:rsidRPr="00981183">
        <w:t xml:space="preserve"> </w:t>
      </w:r>
      <w:proofErr w:type="spellStart"/>
      <w:r w:rsidRPr="00981183">
        <w:t>poslovanje</w:t>
      </w:r>
      <w:proofErr w:type="spellEnd"/>
      <w:r w:rsidRPr="00981183">
        <w:t>,</w:t>
      </w:r>
    </w:p>
    <w:p w14:paraId="37C01419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izdavanje</w:t>
      </w:r>
      <w:proofErr w:type="spellEnd"/>
      <w:r w:rsidRPr="00981183">
        <w:t xml:space="preserve"> </w:t>
      </w:r>
      <w:proofErr w:type="spellStart"/>
      <w:r w:rsidRPr="00981183">
        <w:t>izvoda</w:t>
      </w:r>
      <w:proofErr w:type="spellEnd"/>
      <w:r w:rsidRPr="00981183">
        <w:t xml:space="preserve"> o </w:t>
      </w:r>
      <w:proofErr w:type="spellStart"/>
      <w:r w:rsidRPr="00981183">
        <w:t>stanju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 xml:space="preserve"> </w:t>
      </w:r>
      <w:proofErr w:type="spellStart"/>
      <w:r w:rsidRPr="00981183">
        <w:t>otvorenim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5ECFDBDF" w14:textId="77777777" w:rsidR="00981183" w:rsidRPr="00981183" w:rsidRDefault="00981183" w:rsidP="00981183">
      <w:pPr>
        <w:jc w:val="center"/>
      </w:pPr>
      <w:r w:rsidRPr="00981183">
        <w:t xml:space="preserve">đ) </w:t>
      </w:r>
      <w:proofErr w:type="spellStart"/>
      <w:r w:rsidRPr="00981183">
        <w:t>druga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utvrđena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6732DD37" w14:textId="77777777" w:rsidR="00981183" w:rsidRPr="00981183" w:rsidRDefault="00981183" w:rsidP="00981183">
      <w:pPr>
        <w:jc w:val="center"/>
        <w:rPr>
          <w:b/>
          <w:bCs/>
        </w:rPr>
      </w:pPr>
      <w:bookmarkStart w:id="43" w:name="clan_34"/>
      <w:bookmarkEnd w:id="4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34</w:t>
      </w:r>
    </w:p>
    <w:p w14:paraId="255D73B4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</w:t>
      </w:r>
      <w:proofErr w:type="spellStart"/>
      <w:r w:rsidRPr="00981183">
        <w:t>bazi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informacionom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zavisi</w:t>
      </w:r>
      <w:proofErr w:type="spellEnd"/>
      <w:r w:rsidRPr="00981183">
        <w:t xml:space="preserve"> od </w:t>
      </w:r>
      <w:proofErr w:type="spellStart"/>
      <w:r w:rsidRPr="00981183">
        <w:t>vrste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0D2C8960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</w:t>
      </w:r>
      <w:proofErr w:type="spellStart"/>
      <w:r w:rsidRPr="00981183">
        <w:t>bazi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informacionom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određuje</w:t>
      </w:r>
      <w:proofErr w:type="spellEnd"/>
      <w:r w:rsidRPr="00981183">
        <w:t xml:space="preserve"> se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poslovima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za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.</w:t>
      </w:r>
    </w:p>
    <w:p w14:paraId="009ED835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</w:t>
      </w:r>
      <w:proofErr w:type="spellStart"/>
      <w:r w:rsidRPr="00981183">
        <w:t>bazi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informacionom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</w:t>
      </w:r>
      <w:proofErr w:type="spellStart"/>
      <w:r w:rsidRPr="00981183">
        <w:t>određuje</w:t>
      </w:r>
      <w:proofErr w:type="spellEnd"/>
      <w:r w:rsidRPr="00981183">
        <w:t xml:space="preserve"> se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a u </w:t>
      </w:r>
      <w:proofErr w:type="spellStart"/>
      <w:r w:rsidRPr="00981183">
        <w:t>okviru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za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za </w:t>
      </w:r>
      <w:proofErr w:type="spellStart"/>
      <w:r w:rsidRPr="00981183">
        <w:t>čije</w:t>
      </w:r>
      <w:proofErr w:type="spellEnd"/>
      <w:r w:rsidRPr="00981183">
        <w:t xml:space="preserve"> </w:t>
      </w:r>
      <w:proofErr w:type="spellStart"/>
      <w:r w:rsidRPr="00981183">
        <w:t>obavljanje</w:t>
      </w:r>
      <w:proofErr w:type="spellEnd"/>
      <w:r w:rsidRPr="00981183">
        <w:t xml:space="preserve"> taj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to lice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.</w:t>
      </w:r>
    </w:p>
    <w:p w14:paraId="68D922CC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</w:t>
      </w:r>
      <w:proofErr w:type="spellStart"/>
      <w:r w:rsidRPr="00981183">
        <w:t>bazi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informacionom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ovlašćeno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</w:t>
      </w:r>
      <w:proofErr w:type="spellStart"/>
      <w:r w:rsidRPr="00981183">
        <w:t>određuje</w:t>
      </w:r>
      <w:proofErr w:type="spellEnd"/>
      <w:r w:rsidRPr="00981183">
        <w:t xml:space="preserve"> se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vrstama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ovlašćen</w:t>
      </w:r>
      <w:proofErr w:type="spellEnd"/>
      <w:r w:rsidRPr="00981183">
        <w:t xml:space="preserve"> da </w:t>
      </w:r>
      <w:proofErr w:type="spellStart"/>
      <w:r w:rsidRPr="00981183">
        <w:t>vodi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dozvoli</w:t>
      </w:r>
      <w:proofErr w:type="spellEnd"/>
      <w:r w:rsidRPr="00981183">
        <w:t xml:space="preserve"> o </w:t>
      </w:r>
      <w:proofErr w:type="spellStart"/>
      <w:r w:rsidRPr="00981183">
        <w:t>obavljanju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 xml:space="preserve">, </w:t>
      </w:r>
      <w:proofErr w:type="spellStart"/>
      <w:r w:rsidRPr="00981183">
        <w:t>izdatoj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.</w:t>
      </w:r>
    </w:p>
    <w:p w14:paraId="6D18D921" w14:textId="77777777" w:rsidR="00981183" w:rsidRPr="00981183" w:rsidRDefault="00981183" w:rsidP="00981183">
      <w:pPr>
        <w:jc w:val="center"/>
      </w:pPr>
      <w:r w:rsidRPr="00981183">
        <w:t xml:space="preserve">(5)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</w:t>
      </w:r>
      <w:proofErr w:type="spellStart"/>
      <w:r w:rsidRPr="00981183">
        <w:t>bazi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informacionom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ovlašćeno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</w:t>
      </w:r>
      <w:proofErr w:type="spellStart"/>
      <w:r w:rsidRPr="00981183">
        <w:t>ograničava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tog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njihovim</w:t>
      </w:r>
      <w:proofErr w:type="spellEnd"/>
      <w:r w:rsidRPr="00981183">
        <w:t xml:space="preserve"> </w:t>
      </w:r>
      <w:proofErr w:type="spellStart"/>
      <w:r w:rsidRPr="00981183">
        <w:t>vlasnicima</w:t>
      </w:r>
      <w:proofErr w:type="spellEnd"/>
      <w:r w:rsidRPr="00981183">
        <w:t>.</w:t>
      </w:r>
    </w:p>
    <w:p w14:paraId="6D4EB74E" w14:textId="77777777" w:rsidR="00981183" w:rsidRPr="00981183" w:rsidRDefault="00981183" w:rsidP="00981183">
      <w:pPr>
        <w:jc w:val="center"/>
      </w:pPr>
      <w:r w:rsidRPr="00981183">
        <w:t xml:space="preserve">(6)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</w:t>
      </w:r>
      <w:proofErr w:type="spellStart"/>
      <w:r w:rsidRPr="00981183">
        <w:t>bazi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informacionom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ovlašćeno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 </w:t>
      </w:r>
      <w:proofErr w:type="spellStart"/>
      <w:r w:rsidRPr="00981183">
        <w:t>ograničava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podatke</w:t>
      </w:r>
      <w:proofErr w:type="spellEnd"/>
      <w:r w:rsidRPr="00981183">
        <w:t xml:space="preserve"> o </w:t>
      </w:r>
      <w:proofErr w:type="spellStart"/>
      <w:r w:rsidRPr="00981183">
        <w:t>udjelima</w:t>
      </w:r>
      <w:proofErr w:type="spellEnd"/>
      <w:r w:rsidRPr="00981183">
        <w:t xml:space="preserve"> tog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njihovim</w:t>
      </w:r>
      <w:proofErr w:type="spellEnd"/>
      <w:r w:rsidRPr="00981183">
        <w:t xml:space="preserve"> </w:t>
      </w:r>
      <w:proofErr w:type="spellStart"/>
      <w:r w:rsidRPr="00981183">
        <w:t>vlasnicima</w:t>
      </w:r>
      <w:proofErr w:type="spellEnd"/>
      <w:r w:rsidRPr="00981183">
        <w:t>.</w:t>
      </w:r>
    </w:p>
    <w:p w14:paraId="7FDB0FF6" w14:textId="77777777" w:rsidR="00981183" w:rsidRPr="00981183" w:rsidRDefault="00981183" w:rsidP="00981183">
      <w:pPr>
        <w:jc w:val="center"/>
      </w:pPr>
      <w:r w:rsidRPr="00981183">
        <w:lastRenderedPageBreak/>
        <w:t xml:space="preserve">(7) </w:t>
      </w:r>
      <w:proofErr w:type="spellStart"/>
      <w:r w:rsidRPr="00981183">
        <w:t>Obim</w:t>
      </w:r>
      <w:proofErr w:type="spellEnd"/>
      <w:r w:rsidRPr="00981183">
        <w:t xml:space="preserve"> </w:t>
      </w:r>
      <w:proofErr w:type="spellStart"/>
      <w:r w:rsidRPr="00981183">
        <w:t>ovlašćenja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nivo</w:t>
      </w:r>
      <w:proofErr w:type="spellEnd"/>
      <w:r w:rsidRPr="00981183">
        <w:t xml:space="preserve"> </w:t>
      </w:r>
      <w:proofErr w:type="spellStart"/>
      <w:r w:rsidRPr="00981183">
        <w:t>pristupa</w:t>
      </w:r>
      <w:proofErr w:type="spellEnd"/>
      <w:r w:rsidRPr="00981183">
        <w:t xml:space="preserve"> za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lice </w:t>
      </w:r>
      <w:proofErr w:type="spellStart"/>
      <w:r w:rsidRPr="00981183">
        <w:t>koje</w:t>
      </w:r>
      <w:proofErr w:type="spellEnd"/>
      <w:r w:rsidRPr="00981183">
        <w:t xml:space="preserve"> je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ovlastio</w:t>
      </w:r>
      <w:proofErr w:type="spellEnd"/>
      <w:r w:rsidRPr="00981183">
        <w:t xml:space="preserve"> za </w:t>
      </w:r>
      <w:proofErr w:type="spellStart"/>
      <w:r w:rsidRPr="00981183">
        <w:t>poslovanje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Centralnim</w:t>
      </w:r>
      <w:proofErr w:type="spellEnd"/>
      <w:r w:rsidRPr="00981183">
        <w:t xml:space="preserve"> </w:t>
      </w:r>
      <w:proofErr w:type="spellStart"/>
      <w:r w:rsidRPr="00981183">
        <w:t>registrom</w:t>
      </w:r>
      <w:proofErr w:type="spellEnd"/>
      <w:r w:rsidRPr="00981183">
        <w:t xml:space="preserve">, </w:t>
      </w:r>
      <w:proofErr w:type="spellStart"/>
      <w:r w:rsidRPr="00981183">
        <w:t>kao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način</w:t>
      </w:r>
      <w:proofErr w:type="spellEnd"/>
      <w:r w:rsidRPr="00981183">
        <w:t xml:space="preserve"> </w:t>
      </w:r>
      <w:proofErr w:type="spellStart"/>
      <w:r w:rsidRPr="00981183">
        <w:t>dodjele</w:t>
      </w:r>
      <w:proofErr w:type="spellEnd"/>
      <w:r w:rsidRPr="00981183">
        <w:t xml:space="preserve">, </w:t>
      </w:r>
      <w:proofErr w:type="spellStart"/>
      <w:r w:rsidRPr="00981183">
        <w:t>promjene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oduzimanja</w:t>
      </w:r>
      <w:proofErr w:type="spellEnd"/>
      <w:r w:rsidRPr="00981183">
        <w:t xml:space="preserve"> </w:t>
      </w:r>
      <w:proofErr w:type="spellStart"/>
      <w:r w:rsidRPr="00981183">
        <w:t>šifara</w:t>
      </w:r>
      <w:proofErr w:type="spellEnd"/>
      <w:r w:rsidRPr="00981183">
        <w:t xml:space="preserve"> za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ovim</w:t>
      </w:r>
      <w:proofErr w:type="spellEnd"/>
      <w:r w:rsidRPr="00981183">
        <w:t xml:space="preserve"> </w:t>
      </w:r>
      <w:proofErr w:type="spellStart"/>
      <w:r w:rsidRPr="00981183">
        <w:t>pravilnikom</w:t>
      </w:r>
      <w:proofErr w:type="spellEnd"/>
      <w:r w:rsidRPr="00981183">
        <w:t xml:space="preserve">, </w:t>
      </w:r>
      <w:proofErr w:type="spellStart"/>
      <w:r w:rsidRPr="00981183">
        <w:t>utvrđuje</w:t>
      </w:r>
      <w:proofErr w:type="spellEnd"/>
      <w:r w:rsidRPr="00981183">
        <w:t xml:space="preserve">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posebnim</w:t>
      </w:r>
      <w:proofErr w:type="spellEnd"/>
      <w:r w:rsidRPr="00981183">
        <w:t xml:space="preserve"> </w:t>
      </w:r>
      <w:proofErr w:type="spellStart"/>
      <w:r w:rsidRPr="00981183">
        <w:t>uputstvom</w:t>
      </w:r>
      <w:proofErr w:type="spellEnd"/>
      <w:r w:rsidRPr="00981183">
        <w:t>.</w:t>
      </w:r>
    </w:p>
    <w:p w14:paraId="12004E7A" w14:textId="77777777" w:rsidR="00981183" w:rsidRPr="00981183" w:rsidRDefault="00981183" w:rsidP="00981183">
      <w:pPr>
        <w:jc w:val="center"/>
        <w:rPr>
          <w:b/>
          <w:bCs/>
        </w:rPr>
      </w:pPr>
      <w:bookmarkStart w:id="44" w:name="clan_35"/>
      <w:bookmarkEnd w:id="4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35</w:t>
      </w:r>
    </w:p>
    <w:p w14:paraId="30CF4669" w14:textId="77777777" w:rsidR="00981183" w:rsidRPr="00981183" w:rsidRDefault="00981183" w:rsidP="00981183">
      <w:pPr>
        <w:jc w:val="center"/>
      </w:pPr>
      <w:r w:rsidRPr="00981183">
        <w:t xml:space="preserve">(1)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da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sljedeće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>:</w:t>
      </w:r>
    </w:p>
    <w:p w14:paraId="1ACCE471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>,</w:t>
      </w:r>
    </w:p>
    <w:p w14:paraId="416482AA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dilerski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>,</w:t>
      </w:r>
    </w:p>
    <w:p w14:paraId="47F595C4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zajednički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berzanskog</w:t>
      </w:r>
      <w:proofErr w:type="spellEnd"/>
      <w:r w:rsidRPr="00981183">
        <w:t xml:space="preserve"> </w:t>
      </w:r>
      <w:proofErr w:type="spellStart"/>
      <w:r w:rsidRPr="00981183">
        <w:t>posrednika</w:t>
      </w:r>
      <w:proofErr w:type="spellEnd"/>
      <w:r w:rsidRPr="00981183">
        <w:t>,</w:t>
      </w:r>
    </w:p>
    <w:p w14:paraId="337F4A29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>,</w:t>
      </w:r>
    </w:p>
    <w:p w14:paraId="354CC516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preuzimanje</w:t>
      </w:r>
      <w:proofErr w:type="spellEnd"/>
      <w:r w:rsidRPr="00981183">
        <w:t>,</w:t>
      </w:r>
    </w:p>
    <w:p w14:paraId="5D31ADB0" w14:textId="77777777" w:rsidR="00981183" w:rsidRPr="00981183" w:rsidRDefault="00981183" w:rsidP="00981183">
      <w:pPr>
        <w:jc w:val="center"/>
      </w:pPr>
      <w:r w:rsidRPr="00981183">
        <w:t xml:space="preserve">đ)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>,</w:t>
      </w:r>
    </w:p>
    <w:p w14:paraId="55E12AD4" w14:textId="77777777" w:rsidR="00981183" w:rsidRPr="00981183" w:rsidRDefault="00981183" w:rsidP="00981183">
      <w:pPr>
        <w:jc w:val="center"/>
      </w:pPr>
      <w:r w:rsidRPr="00981183">
        <w:t xml:space="preserve">e) </w:t>
      </w:r>
      <w:proofErr w:type="spellStart"/>
      <w:r w:rsidRPr="00981183">
        <w:t>zajednički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>.</w:t>
      </w:r>
    </w:p>
    <w:p w14:paraId="3A34E474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 xml:space="preserve"> je </w:t>
      </w:r>
      <w:proofErr w:type="spellStart"/>
      <w:r w:rsidRPr="00981183">
        <w:t>račun</w:t>
      </w:r>
      <w:proofErr w:type="spellEnd"/>
      <w:r w:rsidRPr="00981183">
        <w:t xml:space="preserve"> koji </w:t>
      </w:r>
      <w:proofErr w:type="spellStart"/>
      <w:r w:rsidRPr="00981183">
        <w:t>vlasniku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koji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brokerskih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preko</w:t>
      </w:r>
      <w:proofErr w:type="spellEnd"/>
      <w:r w:rsidRPr="00981183">
        <w:t xml:space="preserve"> </w:t>
      </w:r>
      <w:proofErr w:type="spellStart"/>
      <w:r w:rsidRPr="00981183">
        <w:t>kojeg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izvršava</w:t>
      </w:r>
      <w:proofErr w:type="spellEnd"/>
      <w:r w:rsidRPr="00981183">
        <w:t xml:space="preserve"> </w:t>
      </w:r>
      <w:proofErr w:type="spellStart"/>
      <w:r w:rsidRPr="00981183">
        <w:t>naloge</w:t>
      </w:r>
      <w:proofErr w:type="spellEnd"/>
      <w:r w:rsidRPr="00981183">
        <w:t xml:space="preserve"> za </w:t>
      </w:r>
      <w:proofErr w:type="spellStart"/>
      <w:r w:rsidRPr="00981183">
        <w:t>prodaju</w:t>
      </w:r>
      <w:proofErr w:type="spellEnd"/>
      <w:r w:rsidRPr="00981183">
        <w:t>/</w:t>
      </w:r>
      <w:proofErr w:type="spellStart"/>
      <w:r w:rsidRPr="00981183">
        <w:t>kupovinu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u </w:t>
      </w:r>
      <w:proofErr w:type="spellStart"/>
      <w:r w:rsidRPr="00981183">
        <w:t>svoje</w:t>
      </w:r>
      <w:proofErr w:type="spellEnd"/>
      <w:r w:rsidRPr="00981183">
        <w:t xml:space="preserve"> </w:t>
      </w:r>
      <w:proofErr w:type="spellStart"/>
      <w:r w:rsidRPr="00981183">
        <w:t>ime</w:t>
      </w:r>
      <w:proofErr w:type="spellEnd"/>
      <w:r w:rsidRPr="00981183">
        <w:t xml:space="preserve">, a za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>.</w:t>
      </w:r>
    </w:p>
    <w:p w14:paraId="1A2CFD07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Dilerski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je </w:t>
      </w:r>
      <w:proofErr w:type="spellStart"/>
      <w:r w:rsidRPr="00981183">
        <w:t>račun</w:t>
      </w:r>
      <w:proofErr w:type="spellEnd"/>
      <w:r w:rsidRPr="00981183">
        <w:t xml:space="preserve"> koji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koji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dilerskih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preko</w:t>
      </w:r>
      <w:proofErr w:type="spellEnd"/>
      <w:r w:rsidRPr="00981183">
        <w:t xml:space="preserve"> </w:t>
      </w:r>
      <w:proofErr w:type="spellStart"/>
      <w:r w:rsidRPr="00981183">
        <w:t>kojeg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zaključuje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prodaje</w:t>
      </w:r>
      <w:proofErr w:type="spellEnd"/>
      <w:r w:rsidRPr="00981183">
        <w:t>/</w:t>
      </w:r>
      <w:proofErr w:type="spellStart"/>
      <w:r w:rsidRPr="00981183">
        <w:t>kupovine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u </w:t>
      </w:r>
      <w:proofErr w:type="spellStart"/>
      <w:r w:rsidRPr="00981183">
        <w:t>svoje</w:t>
      </w:r>
      <w:proofErr w:type="spellEnd"/>
      <w:r w:rsidRPr="00981183">
        <w:t xml:space="preserve"> </w:t>
      </w:r>
      <w:proofErr w:type="spellStart"/>
      <w:r w:rsidRPr="00981183">
        <w:t>ime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za </w:t>
      </w:r>
      <w:proofErr w:type="spellStart"/>
      <w:r w:rsidRPr="00981183">
        <w:t>svoj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>.</w:t>
      </w:r>
    </w:p>
    <w:p w14:paraId="4AF3A293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Zajednički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berzanskog</w:t>
      </w:r>
      <w:proofErr w:type="spellEnd"/>
      <w:r w:rsidRPr="00981183">
        <w:t xml:space="preserve"> </w:t>
      </w:r>
      <w:proofErr w:type="spellStart"/>
      <w:r w:rsidRPr="00981183">
        <w:t>posrednika</w:t>
      </w:r>
      <w:proofErr w:type="spellEnd"/>
      <w:r w:rsidRPr="00981183">
        <w:t xml:space="preserve"> je </w:t>
      </w:r>
      <w:proofErr w:type="spellStart"/>
      <w:r w:rsidRPr="00981183">
        <w:t>prolazni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koji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za koji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zaključuju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 za </w:t>
      </w:r>
      <w:proofErr w:type="spellStart"/>
      <w:r w:rsidRPr="00981183">
        <w:t>više</w:t>
      </w:r>
      <w:proofErr w:type="spellEnd"/>
      <w:r w:rsidRPr="00981183">
        <w:t xml:space="preserve"> </w:t>
      </w:r>
      <w:proofErr w:type="spellStart"/>
      <w:r w:rsidRPr="00981183">
        <w:t>klijenata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važećim</w:t>
      </w:r>
      <w:proofErr w:type="spellEnd"/>
      <w:r w:rsidRPr="00981183">
        <w:t xml:space="preserve"> </w:t>
      </w:r>
      <w:proofErr w:type="spellStart"/>
      <w:r w:rsidRPr="00981183">
        <w:t>propisima</w:t>
      </w:r>
      <w:proofErr w:type="spellEnd"/>
      <w:r w:rsidRPr="00981183">
        <w:t xml:space="preserve">, </w:t>
      </w:r>
      <w:proofErr w:type="spellStart"/>
      <w:r w:rsidRPr="00981183">
        <w:t>te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koji se </w:t>
      </w:r>
      <w:proofErr w:type="spellStart"/>
      <w:r w:rsidRPr="00981183">
        <w:t>usmjeravaju</w:t>
      </w:r>
      <w:proofErr w:type="spellEnd"/>
      <w:r w:rsidRPr="00981183">
        <w:t xml:space="preserve"> </w:t>
      </w:r>
      <w:proofErr w:type="spellStart"/>
      <w:r w:rsidRPr="00981183">
        <w:t>transakcije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se </w:t>
      </w:r>
      <w:proofErr w:type="spellStart"/>
      <w:r w:rsidRPr="00981183">
        <w:t>zbog</w:t>
      </w:r>
      <w:proofErr w:type="spellEnd"/>
      <w:r w:rsidRPr="00981183">
        <w:t xml:space="preserve"> </w:t>
      </w:r>
      <w:proofErr w:type="spellStart"/>
      <w:r w:rsidRPr="00981183">
        <w:t>greške</w:t>
      </w:r>
      <w:proofErr w:type="spellEnd"/>
      <w:r w:rsidRPr="00981183">
        <w:t xml:space="preserve"> ne </w:t>
      </w:r>
      <w:proofErr w:type="spellStart"/>
      <w:r w:rsidRPr="00981183">
        <w:t>mogu</w:t>
      </w:r>
      <w:proofErr w:type="spellEnd"/>
      <w:r w:rsidRPr="00981183">
        <w:t xml:space="preserve"> </w:t>
      </w:r>
      <w:proofErr w:type="spellStart"/>
      <w:r w:rsidRPr="00981183">
        <w:t>rasporediti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krajnjeg</w:t>
      </w:r>
      <w:proofErr w:type="spellEnd"/>
      <w:r w:rsidRPr="00981183">
        <w:t xml:space="preserve"> </w:t>
      </w:r>
      <w:proofErr w:type="spellStart"/>
      <w:r w:rsidRPr="00981183">
        <w:t>prodavca</w:t>
      </w:r>
      <w:proofErr w:type="spellEnd"/>
      <w:r w:rsidRPr="00981183">
        <w:t>/</w:t>
      </w:r>
      <w:proofErr w:type="spellStart"/>
      <w:r w:rsidRPr="00981183">
        <w:t>kupca</w:t>
      </w:r>
      <w:proofErr w:type="spellEnd"/>
      <w:r w:rsidRPr="00981183">
        <w:t>.</w:t>
      </w:r>
    </w:p>
    <w:p w14:paraId="7FB0C19B" w14:textId="77777777" w:rsidR="00981183" w:rsidRPr="00981183" w:rsidRDefault="00981183" w:rsidP="00981183">
      <w:pPr>
        <w:jc w:val="center"/>
      </w:pPr>
      <w:r w:rsidRPr="00981183">
        <w:t xml:space="preserve">(5)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upravljanje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 xml:space="preserve"> je </w:t>
      </w:r>
      <w:proofErr w:type="spellStart"/>
      <w:r w:rsidRPr="00981183">
        <w:t>račun</w:t>
      </w:r>
      <w:proofErr w:type="spellEnd"/>
      <w:r w:rsidRPr="00981183">
        <w:t xml:space="preserve"> koji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koji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upravljanja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 xml:space="preserve"> </w:t>
      </w:r>
      <w:proofErr w:type="spellStart"/>
      <w:r w:rsidRPr="00981183">
        <w:t>vlasniku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za </w:t>
      </w:r>
      <w:proofErr w:type="spellStart"/>
      <w:r w:rsidRPr="00981183">
        <w:t>kojeg</w:t>
      </w:r>
      <w:proofErr w:type="spellEnd"/>
      <w:r w:rsidRPr="00981183">
        <w:t xml:space="preserve"> </w:t>
      </w:r>
      <w:proofErr w:type="spellStart"/>
      <w:r w:rsidRPr="00981183">
        <w:t>obavlja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upravljanja</w:t>
      </w:r>
      <w:proofErr w:type="spellEnd"/>
      <w:r w:rsidRPr="00981183">
        <w:t xml:space="preserve"> </w:t>
      </w:r>
      <w:proofErr w:type="spellStart"/>
      <w:r w:rsidRPr="00981183">
        <w:t>portfeljom</w:t>
      </w:r>
      <w:proofErr w:type="spellEnd"/>
      <w:r w:rsidRPr="00981183">
        <w:t>.</w:t>
      </w:r>
    </w:p>
    <w:p w14:paraId="3B006034" w14:textId="77777777" w:rsidR="00981183" w:rsidRPr="00981183" w:rsidRDefault="00981183" w:rsidP="00981183">
      <w:pPr>
        <w:jc w:val="center"/>
      </w:pPr>
      <w:r w:rsidRPr="00981183">
        <w:t xml:space="preserve">(6)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preuzimanje</w:t>
      </w:r>
      <w:proofErr w:type="spellEnd"/>
      <w:r w:rsidRPr="00981183">
        <w:t xml:space="preserve"> je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deponovanje</w:t>
      </w:r>
      <w:proofErr w:type="spellEnd"/>
      <w:r w:rsidRPr="00981183">
        <w:t xml:space="preserve"> </w:t>
      </w:r>
      <w:proofErr w:type="spellStart"/>
      <w:r w:rsidRPr="00981183">
        <w:t>akcija</w:t>
      </w:r>
      <w:proofErr w:type="spellEnd"/>
      <w:r w:rsidRPr="00981183">
        <w:t xml:space="preserve"> u </w:t>
      </w:r>
      <w:proofErr w:type="spellStart"/>
      <w:r w:rsidRPr="00981183">
        <w:t>postupku</w:t>
      </w:r>
      <w:proofErr w:type="spellEnd"/>
      <w:r w:rsidRPr="00981183">
        <w:t xml:space="preserve"> </w:t>
      </w:r>
      <w:proofErr w:type="spellStart"/>
      <w:r w:rsidRPr="00981183">
        <w:t>preuzimanja</w:t>
      </w:r>
      <w:proofErr w:type="spellEnd"/>
      <w:r w:rsidRPr="00981183">
        <w:t xml:space="preserve"> </w:t>
      </w:r>
      <w:proofErr w:type="spellStart"/>
      <w:r w:rsidRPr="00981183">
        <w:t>akcionarskog</w:t>
      </w:r>
      <w:proofErr w:type="spellEnd"/>
      <w:r w:rsidRPr="00981183">
        <w:t xml:space="preserve"> </w:t>
      </w:r>
      <w:proofErr w:type="spellStart"/>
      <w:r w:rsidRPr="00981183">
        <w:t>društva</w:t>
      </w:r>
      <w:proofErr w:type="spellEnd"/>
      <w:r w:rsidRPr="00981183">
        <w:t xml:space="preserve"> koji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za lice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daje</w:t>
      </w:r>
      <w:proofErr w:type="spellEnd"/>
      <w:r w:rsidRPr="00981183">
        <w:t xml:space="preserve"> </w:t>
      </w:r>
      <w:proofErr w:type="spellStart"/>
      <w:r w:rsidRPr="00981183">
        <w:t>nalog</w:t>
      </w:r>
      <w:proofErr w:type="spellEnd"/>
      <w:r w:rsidRPr="00981183">
        <w:t xml:space="preserve"> za </w:t>
      </w:r>
      <w:proofErr w:type="spellStart"/>
      <w:r w:rsidRPr="00981183">
        <w:t>prihvatanje</w:t>
      </w:r>
      <w:proofErr w:type="spellEnd"/>
      <w:r w:rsidRPr="00981183">
        <w:t xml:space="preserve"> </w:t>
      </w:r>
      <w:proofErr w:type="spellStart"/>
      <w:r w:rsidRPr="00981183">
        <w:t>ponude</w:t>
      </w:r>
      <w:proofErr w:type="spellEnd"/>
      <w:r w:rsidRPr="00981183">
        <w:t xml:space="preserve"> za </w:t>
      </w:r>
      <w:proofErr w:type="spellStart"/>
      <w:r w:rsidRPr="00981183">
        <w:t>preuzimanje</w:t>
      </w:r>
      <w:proofErr w:type="spellEnd"/>
      <w:r w:rsidRPr="00981183">
        <w:t>.</w:t>
      </w:r>
    </w:p>
    <w:p w14:paraId="18777F56" w14:textId="77777777" w:rsidR="00981183" w:rsidRPr="00981183" w:rsidRDefault="00981183" w:rsidP="00981183">
      <w:pPr>
        <w:jc w:val="center"/>
      </w:pPr>
      <w:r w:rsidRPr="00981183">
        <w:t xml:space="preserve">(7)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je </w:t>
      </w:r>
      <w:proofErr w:type="spellStart"/>
      <w:r w:rsidRPr="00981183">
        <w:t>račun</w:t>
      </w:r>
      <w:proofErr w:type="spellEnd"/>
      <w:r w:rsidRPr="00981183">
        <w:t xml:space="preserve"> koji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vodi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koji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dozvolu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investicionih</w:t>
      </w:r>
      <w:proofErr w:type="spellEnd"/>
      <w:r w:rsidRPr="00981183">
        <w:t xml:space="preserve"> </w:t>
      </w:r>
      <w:proofErr w:type="spellStart"/>
      <w:r w:rsidRPr="00981183">
        <w:t>fondova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važećim</w:t>
      </w:r>
      <w:proofErr w:type="spellEnd"/>
      <w:r w:rsidRPr="00981183">
        <w:t xml:space="preserve"> </w:t>
      </w:r>
      <w:proofErr w:type="spellStart"/>
      <w:r w:rsidRPr="00981183">
        <w:t>propisima</w:t>
      </w:r>
      <w:proofErr w:type="spellEnd"/>
      <w:r w:rsidRPr="00981183">
        <w:t xml:space="preserve"> o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poslovima</w:t>
      </w:r>
      <w:proofErr w:type="spellEnd"/>
      <w:r w:rsidRPr="00981183">
        <w:t>.</w:t>
      </w:r>
    </w:p>
    <w:p w14:paraId="3B5CD4EB" w14:textId="77777777" w:rsidR="00981183" w:rsidRPr="00981183" w:rsidRDefault="00981183" w:rsidP="00981183">
      <w:pPr>
        <w:jc w:val="center"/>
      </w:pPr>
      <w:r w:rsidRPr="00981183">
        <w:t xml:space="preserve">(8) </w:t>
      </w:r>
      <w:proofErr w:type="spellStart"/>
      <w:r w:rsidRPr="00981183">
        <w:t>Zajednički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je </w:t>
      </w:r>
      <w:proofErr w:type="spellStart"/>
      <w:r w:rsidRPr="00981183">
        <w:t>prolazni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koji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za koji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zaključuju</w:t>
      </w:r>
      <w:proofErr w:type="spellEnd"/>
      <w:r w:rsidRPr="00981183">
        <w:t xml:space="preserve"> </w:t>
      </w:r>
      <w:proofErr w:type="spellStart"/>
      <w:r w:rsidRPr="00981183">
        <w:t>poslovi</w:t>
      </w:r>
      <w:proofErr w:type="spellEnd"/>
      <w:r w:rsidRPr="00981183">
        <w:t xml:space="preserve"> za </w:t>
      </w:r>
      <w:proofErr w:type="spellStart"/>
      <w:r w:rsidRPr="00981183">
        <w:t>više</w:t>
      </w:r>
      <w:proofErr w:type="spellEnd"/>
      <w:r w:rsidRPr="00981183">
        <w:t xml:space="preserve"> </w:t>
      </w:r>
      <w:proofErr w:type="spellStart"/>
      <w:r w:rsidRPr="00981183">
        <w:t>klijenata</w:t>
      </w:r>
      <w:proofErr w:type="spellEnd"/>
      <w:r w:rsidRPr="00981183">
        <w:t xml:space="preserve"> </w:t>
      </w:r>
      <w:proofErr w:type="spellStart"/>
      <w:r w:rsidRPr="00981183">
        <w:t>jedne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,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važećim</w:t>
      </w:r>
      <w:proofErr w:type="spellEnd"/>
      <w:r w:rsidRPr="00981183">
        <w:t xml:space="preserve"> </w:t>
      </w:r>
      <w:proofErr w:type="spellStart"/>
      <w:r w:rsidRPr="00981183">
        <w:t>propisima</w:t>
      </w:r>
      <w:proofErr w:type="spellEnd"/>
      <w:r w:rsidRPr="00981183">
        <w:t xml:space="preserve">, </w:t>
      </w:r>
      <w:proofErr w:type="spellStart"/>
      <w:r w:rsidRPr="00981183">
        <w:t>te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koji se </w:t>
      </w:r>
      <w:proofErr w:type="spellStart"/>
      <w:r w:rsidRPr="00981183">
        <w:t>usmjeravaju</w:t>
      </w:r>
      <w:proofErr w:type="spellEnd"/>
      <w:r w:rsidRPr="00981183">
        <w:t xml:space="preserve"> </w:t>
      </w:r>
      <w:proofErr w:type="spellStart"/>
      <w:r w:rsidRPr="00981183">
        <w:t>transakcije</w:t>
      </w:r>
      <w:proofErr w:type="spellEnd"/>
      <w:r w:rsidRPr="00981183">
        <w:t xml:space="preserve"> </w:t>
      </w:r>
      <w:proofErr w:type="spellStart"/>
      <w:r w:rsidRPr="00981183">
        <w:t>klijenata</w:t>
      </w:r>
      <w:proofErr w:type="spellEnd"/>
      <w:r w:rsidRPr="00981183">
        <w:t xml:space="preserve"> </w:t>
      </w:r>
      <w:proofErr w:type="spellStart"/>
      <w:r w:rsidRPr="00981183">
        <w:t>jedne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>.</w:t>
      </w:r>
    </w:p>
    <w:p w14:paraId="73610A91" w14:textId="77777777" w:rsidR="00981183" w:rsidRPr="00981183" w:rsidRDefault="00981183" w:rsidP="00981183">
      <w:pPr>
        <w:jc w:val="center"/>
      </w:pPr>
      <w:r w:rsidRPr="00981183">
        <w:lastRenderedPageBreak/>
        <w:t xml:space="preserve">(9) Bez </w:t>
      </w:r>
      <w:proofErr w:type="spellStart"/>
      <w:r w:rsidRPr="00981183">
        <w:t>obzira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odredbe</w:t>
      </w:r>
      <w:proofErr w:type="spellEnd"/>
      <w:r w:rsidRPr="00981183">
        <w:t xml:space="preserve"> </w:t>
      </w:r>
      <w:proofErr w:type="spellStart"/>
      <w:r w:rsidRPr="00981183">
        <w:t>st.</w:t>
      </w:r>
      <w:proofErr w:type="spellEnd"/>
      <w:r w:rsidRPr="00981183">
        <w:t xml:space="preserve"> 1-8.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pomoćni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pozajmljivanje</w:t>
      </w:r>
      <w:proofErr w:type="spellEnd"/>
      <w:r w:rsidRPr="00981183">
        <w:t xml:space="preserve"> koji je </w:t>
      </w:r>
      <w:proofErr w:type="spellStart"/>
      <w:r w:rsidRPr="00981183">
        <w:t>prolazni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koji se </w:t>
      </w:r>
      <w:proofErr w:type="spellStart"/>
      <w:r w:rsidRPr="00981183">
        <w:t>koristi</w:t>
      </w:r>
      <w:proofErr w:type="spellEnd"/>
      <w:r w:rsidRPr="00981183">
        <w:t xml:space="preserve"> u </w:t>
      </w:r>
      <w:proofErr w:type="spellStart"/>
      <w:r w:rsidRPr="00981183">
        <w:t>postupku</w:t>
      </w:r>
      <w:proofErr w:type="spellEnd"/>
      <w:r w:rsidRPr="00981183">
        <w:t xml:space="preserve"> </w:t>
      </w:r>
      <w:proofErr w:type="spellStart"/>
      <w:r w:rsidRPr="00981183">
        <w:t>pozajmljivanja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.</w:t>
      </w:r>
    </w:p>
    <w:p w14:paraId="6CDF5CA7" w14:textId="77777777" w:rsidR="00981183" w:rsidRPr="00981183" w:rsidRDefault="00981183" w:rsidP="00981183">
      <w:pPr>
        <w:jc w:val="center"/>
      </w:pPr>
      <w:r w:rsidRPr="00981183">
        <w:t xml:space="preserve">(10) Pored </w:t>
      </w:r>
      <w:proofErr w:type="spellStart"/>
      <w:r w:rsidRPr="00981183">
        <w:t>računa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navedeni</w:t>
      </w:r>
      <w:proofErr w:type="spellEnd"/>
      <w:r w:rsidRPr="00981183">
        <w:t xml:space="preserve"> u </w:t>
      </w:r>
      <w:proofErr w:type="spellStart"/>
      <w:r w:rsidRPr="00981183">
        <w:t>ovom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može</w:t>
      </w:r>
      <w:proofErr w:type="spellEnd"/>
      <w:r w:rsidRPr="00981183">
        <w:t xml:space="preserve"> po </w:t>
      </w:r>
      <w:proofErr w:type="spellStart"/>
      <w:r w:rsidRPr="00981183">
        <w:t>potrebi</w:t>
      </w:r>
      <w:proofErr w:type="spellEnd"/>
      <w:r w:rsidRPr="00981183">
        <w:t xml:space="preserve">, a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važećim</w:t>
      </w:r>
      <w:proofErr w:type="spellEnd"/>
      <w:r w:rsidRPr="00981183">
        <w:t xml:space="preserve"> </w:t>
      </w:r>
      <w:proofErr w:type="spellStart"/>
      <w:r w:rsidRPr="00981183">
        <w:t>propisima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da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4FF255CC" w14:textId="77777777" w:rsidR="00981183" w:rsidRPr="00981183" w:rsidRDefault="00981183" w:rsidP="00981183">
      <w:pPr>
        <w:jc w:val="center"/>
        <w:rPr>
          <w:b/>
          <w:bCs/>
        </w:rPr>
      </w:pPr>
      <w:bookmarkStart w:id="45" w:name="clan_36"/>
      <w:bookmarkEnd w:id="45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36</w:t>
      </w:r>
    </w:p>
    <w:p w14:paraId="1ED258F0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Podaci</w:t>
      </w:r>
      <w:proofErr w:type="spellEnd"/>
      <w:r w:rsidRPr="00981183">
        <w:t xml:space="preserve"> o </w:t>
      </w:r>
      <w:proofErr w:type="spellStart"/>
      <w:r w:rsidRPr="00981183">
        <w:t>vlasniku</w:t>
      </w:r>
      <w:proofErr w:type="spellEnd"/>
      <w:r w:rsidRPr="00981183">
        <w:t xml:space="preserve"> </w:t>
      </w:r>
      <w:proofErr w:type="spellStart"/>
      <w:r w:rsidRPr="00981183">
        <w:t>unose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otvaraju</w:t>
      </w:r>
      <w:proofErr w:type="spellEnd"/>
      <w:r w:rsidRPr="00981183">
        <w:t xml:space="preserve"> </w:t>
      </w:r>
      <w:proofErr w:type="spellStart"/>
      <w:r w:rsidRPr="00981183">
        <w:t>članovi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s </w:t>
      </w:r>
      <w:proofErr w:type="spellStart"/>
      <w:r w:rsidRPr="00981183">
        <w:t>podacima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za tog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upisani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koji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, </w:t>
      </w:r>
      <w:proofErr w:type="spellStart"/>
      <w:r w:rsidRPr="00981183">
        <w:t>osim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, koji se </w:t>
      </w:r>
      <w:proofErr w:type="spellStart"/>
      <w:r w:rsidRPr="00981183">
        <w:t>otvaraju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s </w:t>
      </w:r>
      <w:proofErr w:type="spellStart"/>
      <w:r w:rsidRPr="00981183">
        <w:t>uputstvom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3. </w:t>
      </w:r>
      <w:proofErr w:type="spellStart"/>
      <w:r w:rsidRPr="00981183">
        <w:t>stav</w:t>
      </w:r>
      <w:proofErr w:type="spellEnd"/>
      <w:r w:rsidRPr="00981183">
        <w:t xml:space="preserve"> 5.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>.</w:t>
      </w:r>
    </w:p>
    <w:p w14:paraId="06AAC343" w14:textId="77777777" w:rsidR="00981183" w:rsidRPr="00981183" w:rsidRDefault="00981183" w:rsidP="00981183">
      <w:pPr>
        <w:jc w:val="center"/>
      </w:pPr>
      <w:r w:rsidRPr="00981183">
        <w:t xml:space="preserve">(2) U </w:t>
      </w:r>
      <w:proofErr w:type="spellStart"/>
      <w:r w:rsidRPr="00981183">
        <w:t>slučaju</w:t>
      </w:r>
      <w:proofErr w:type="spellEnd"/>
      <w:r w:rsidRPr="00981183">
        <w:t xml:space="preserve"> da </w:t>
      </w:r>
      <w:proofErr w:type="spellStart"/>
      <w:r w:rsidRPr="00981183">
        <w:t>postoji</w:t>
      </w:r>
      <w:proofErr w:type="spellEnd"/>
      <w:r w:rsidRPr="00981183">
        <w:t xml:space="preserve"> </w:t>
      </w:r>
      <w:proofErr w:type="spellStart"/>
      <w:r w:rsidRPr="00981183">
        <w:t>nesaglasnost</w:t>
      </w:r>
      <w:proofErr w:type="spellEnd"/>
      <w:r w:rsidRPr="00981183">
        <w:t xml:space="preserve"> </w:t>
      </w:r>
      <w:proofErr w:type="spellStart"/>
      <w:r w:rsidRPr="00981183">
        <w:t>između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upisanih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koji </w:t>
      </w:r>
      <w:proofErr w:type="spellStart"/>
      <w:r w:rsidRPr="00981183">
        <w:t>otvara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dokumentacije</w:t>
      </w:r>
      <w:proofErr w:type="spellEnd"/>
      <w:r w:rsidRPr="00981183">
        <w:t xml:space="preserve"> </w:t>
      </w:r>
      <w:proofErr w:type="spellStart"/>
      <w:r w:rsidRPr="00981183">
        <w:t>koju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predočava</w:t>
      </w:r>
      <w:proofErr w:type="spellEnd"/>
      <w:r w:rsidRPr="00981183">
        <w:t xml:space="preserve"> </w:t>
      </w:r>
      <w:proofErr w:type="spellStart"/>
      <w:r w:rsidRPr="00981183">
        <w:t>njegov</w:t>
      </w:r>
      <w:proofErr w:type="spellEnd"/>
      <w:r w:rsidRPr="00981183">
        <w:t xml:space="preserve"> </w:t>
      </w:r>
      <w:proofErr w:type="spellStart"/>
      <w:r w:rsidRPr="00981183">
        <w:t>klijent</w:t>
      </w:r>
      <w:proofErr w:type="spellEnd"/>
      <w:r w:rsidRPr="00981183">
        <w:t xml:space="preserve">, </w:t>
      </w:r>
      <w:proofErr w:type="spellStart"/>
      <w:r w:rsidRPr="00981183">
        <w:t>član</w:t>
      </w:r>
      <w:proofErr w:type="spellEnd"/>
      <w:r w:rsidRPr="00981183">
        <w:t xml:space="preserve"> je </w:t>
      </w:r>
      <w:proofErr w:type="spellStart"/>
      <w:r w:rsidRPr="00981183">
        <w:t>obavezan</w:t>
      </w:r>
      <w:proofErr w:type="spellEnd"/>
      <w:r w:rsidRPr="00981183">
        <w:t xml:space="preserve"> da </w:t>
      </w:r>
      <w:proofErr w:type="spellStart"/>
      <w:r w:rsidRPr="00981183">
        <w:t>klijenta</w:t>
      </w:r>
      <w:proofErr w:type="spellEnd"/>
      <w:r w:rsidRPr="00981183">
        <w:t xml:space="preserve"> </w:t>
      </w:r>
      <w:proofErr w:type="spellStart"/>
      <w:r w:rsidRPr="00981183">
        <w:t>uputi</w:t>
      </w:r>
      <w:proofErr w:type="spellEnd"/>
      <w:r w:rsidRPr="00981183">
        <w:t xml:space="preserve"> da </w:t>
      </w:r>
      <w:proofErr w:type="spellStart"/>
      <w:r w:rsidRPr="00981183">
        <w:t>promijeni</w:t>
      </w:r>
      <w:proofErr w:type="spellEnd"/>
      <w:r w:rsidRPr="00981183">
        <w:t xml:space="preserve"> </w:t>
      </w:r>
      <w:proofErr w:type="spellStart"/>
      <w:r w:rsidRPr="00981183">
        <w:t>podatke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>.</w:t>
      </w:r>
    </w:p>
    <w:p w14:paraId="60118D2C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Članovi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- </w:t>
      </w: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posrednici</w:t>
      </w:r>
      <w:proofErr w:type="spellEnd"/>
      <w:r w:rsidRPr="00981183">
        <w:t xml:space="preserve"> </w:t>
      </w:r>
      <w:proofErr w:type="spellStart"/>
      <w:r w:rsidRPr="00981183">
        <w:t>upisuju</w:t>
      </w:r>
      <w:proofErr w:type="spellEnd"/>
      <w:r w:rsidRPr="00981183">
        <w:t xml:space="preserve"> </w:t>
      </w:r>
      <w:proofErr w:type="spellStart"/>
      <w:r w:rsidRPr="00981183">
        <w:t>bankovne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dilerski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preuzimanje</w:t>
      </w:r>
      <w:proofErr w:type="spellEnd"/>
      <w:r w:rsidRPr="00981183">
        <w:t xml:space="preserve">, a </w:t>
      </w:r>
      <w:proofErr w:type="spellStart"/>
      <w:r w:rsidRPr="00981183">
        <w:t>članovi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-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</w:t>
      </w:r>
      <w:proofErr w:type="spellStart"/>
      <w:r w:rsidRPr="00981183">
        <w:t>upisuju</w:t>
      </w:r>
      <w:proofErr w:type="spellEnd"/>
      <w:r w:rsidRPr="00981183">
        <w:t xml:space="preserve"> </w:t>
      </w:r>
      <w:proofErr w:type="spellStart"/>
      <w:r w:rsidRPr="00981183">
        <w:t>bankovne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račun</w:t>
      </w:r>
      <w:proofErr w:type="spellEnd"/>
      <w:r w:rsidRPr="00981183">
        <w:t xml:space="preserve"> za </w:t>
      </w:r>
      <w:proofErr w:type="spellStart"/>
      <w:r w:rsidRPr="00981183">
        <w:t>preuzimanje</w:t>
      </w:r>
      <w:proofErr w:type="spellEnd"/>
      <w:r w:rsidRPr="00981183">
        <w:t>.</w:t>
      </w:r>
    </w:p>
    <w:p w14:paraId="1C61B4CB" w14:textId="77777777" w:rsidR="00981183" w:rsidRPr="00981183" w:rsidRDefault="00981183" w:rsidP="00981183">
      <w:pPr>
        <w:jc w:val="center"/>
      </w:pPr>
      <w:r w:rsidRPr="00981183">
        <w:t xml:space="preserve">(4) </w:t>
      </w:r>
      <w:proofErr w:type="spellStart"/>
      <w:r w:rsidRPr="00981183">
        <w:t>Članovi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upisuju</w:t>
      </w:r>
      <w:proofErr w:type="spellEnd"/>
      <w:r w:rsidRPr="00981183">
        <w:t xml:space="preserve"> </w:t>
      </w:r>
      <w:proofErr w:type="spellStart"/>
      <w:r w:rsidRPr="00981183">
        <w:t>bankovne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sljedeći</w:t>
      </w:r>
      <w:proofErr w:type="spellEnd"/>
      <w:r w:rsidRPr="00981183">
        <w:t xml:space="preserve"> </w:t>
      </w:r>
      <w:proofErr w:type="spellStart"/>
      <w:r w:rsidRPr="00981183">
        <w:t>način</w:t>
      </w:r>
      <w:proofErr w:type="spellEnd"/>
      <w:r w:rsidRPr="00981183">
        <w:t>:</w:t>
      </w:r>
    </w:p>
    <w:p w14:paraId="6B61811F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a) na </w:t>
      </w:r>
      <w:proofErr w:type="spellStart"/>
      <w:r w:rsidRPr="00981183">
        <w:rPr>
          <w:lang w:val="fr-FR"/>
        </w:rPr>
        <w:t>dilerskom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upisuje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>,</w:t>
      </w:r>
    </w:p>
    <w:p w14:paraId="16A37701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b) na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preuzimanje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da se </w:t>
      </w:r>
      <w:proofErr w:type="spellStart"/>
      <w:r w:rsidRPr="00981183">
        <w:rPr>
          <w:lang w:val="fr-FR"/>
        </w:rPr>
        <w:t>ponuda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prihvata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putem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berzanskog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posrednika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upisuje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prihvata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ponudu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preuzimanje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osim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kada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akcionar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strano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fizičko</w:t>
      </w:r>
      <w:proofErr w:type="spellEnd"/>
      <w:r w:rsidRPr="00981183">
        <w:rPr>
          <w:lang w:val="fr-FR"/>
        </w:rPr>
        <w:t xml:space="preserve"> lice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nema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5.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kada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upisati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;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da se </w:t>
      </w:r>
      <w:proofErr w:type="spellStart"/>
      <w:r w:rsidRPr="00981183">
        <w:rPr>
          <w:lang w:val="fr-FR"/>
        </w:rPr>
        <w:t>ponuda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prihvata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putem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upisuje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koristi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obavljanju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klijente</w:t>
      </w:r>
      <w:proofErr w:type="spellEnd"/>
      <w:r w:rsidRPr="00981183">
        <w:rPr>
          <w:lang w:val="fr-FR"/>
        </w:rPr>
        <w:t xml:space="preserve">; </w:t>
      </w:r>
      <w:proofErr w:type="spellStart"/>
      <w:r w:rsidRPr="00981183">
        <w:rPr>
          <w:lang w:val="fr-FR"/>
        </w:rPr>
        <w:t>tako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upisani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uzima</w:t>
      </w:r>
      <w:proofErr w:type="spellEnd"/>
      <w:r w:rsidRPr="00981183">
        <w:rPr>
          <w:lang w:val="fr-FR"/>
        </w:rPr>
        <w:t xml:space="preserve"> se u </w:t>
      </w:r>
      <w:proofErr w:type="spellStart"/>
      <w:r w:rsidRPr="00981183">
        <w:rPr>
          <w:lang w:val="fr-FR"/>
        </w:rPr>
        <w:t>obzir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samo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postupku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preuzimanja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akcionarskog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društva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potrebe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koga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taj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izvršen</w:t>
      </w:r>
      <w:proofErr w:type="spellEnd"/>
      <w:r w:rsidRPr="00981183">
        <w:rPr>
          <w:lang w:val="fr-FR"/>
        </w:rPr>
        <w:t>,</w:t>
      </w:r>
    </w:p>
    <w:p w14:paraId="181914D7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v) na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upisuje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koristi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obavljanju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kastodi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klijente</w:t>
      </w:r>
      <w:proofErr w:type="spellEnd"/>
      <w:r w:rsidRPr="00981183">
        <w:rPr>
          <w:lang w:val="fr-FR"/>
        </w:rPr>
        <w:t>.</w:t>
      </w:r>
    </w:p>
    <w:p w14:paraId="15414DC8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(5) U </w:t>
      </w:r>
      <w:proofErr w:type="spellStart"/>
      <w:r w:rsidRPr="00981183">
        <w:rPr>
          <w:lang w:val="fr-FR"/>
        </w:rPr>
        <w:t>sistem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upisuju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otvoreni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konvertibilnim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markama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Bosni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Hercegovini</w:t>
      </w:r>
      <w:proofErr w:type="spellEnd"/>
      <w:r w:rsidRPr="00981183">
        <w:rPr>
          <w:lang w:val="fr-FR"/>
        </w:rPr>
        <w:t>.</w:t>
      </w:r>
    </w:p>
    <w:p w14:paraId="0551A4B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(6) </w:t>
      </w:r>
      <w:proofErr w:type="spellStart"/>
      <w:r w:rsidRPr="00981183">
        <w:rPr>
          <w:lang w:val="fr-FR"/>
        </w:rPr>
        <w:t>Vlasnik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pisano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ovlašćenje</w:t>
      </w:r>
      <w:proofErr w:type="spellEnd"/>
      <w:r w:rsidRPr="00981183">
        <w:rPr>
          <w:lang w:val="fr-FR"/>
        </w:rPr>
        <w:t xml:space="preserve"> da se </w:t>
      </w:r>
      <w:proofErr w:type="spellStart"/>
      <w:r w:rsidRPr="00981183">
        <w:rPr>
          <w:lang w:val="fr-FR"/>
        </w:rPr>
        <w:t>isplata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vrši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- </w:t>
      </w:r>
      <w:proofErr w:type="spellStart"/>
      <w:r w:rsidRPr="00981183">
        <w:rPr>
          <w:lang w:val="fr-FR"/>
        </w:rPr>
        <w:t>berzanskog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posrednika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 </w:t>
      </w:r>
      <w:proofErr w:type="spellStart"/>
      <w:r w:rsidRPr="00981183">
        <w:rPr>
          <w:lang w:val="fr-FR"/>
        </w:rPr>
        <w:t>odredbama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registraciji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prenosu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>.</w:t>
      </w:r>
    </w:p>
    <w:p w14:paraId="28279BCD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(7)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raskida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ugovora</w:t>
      </w:r>
      <w:proofErr w:type="spellEnd"/>
      <w:r w:rsidRPr="00981183">
        <w:rPr>
          <w:lang w:val="fr-FR"/>
        </w:rPr>
        <w:t xml:space="preserve"> s </w:t>
      </w:r>
      <w:proofErr w:type="spellStart"/>
      <w:r w:rsidRPr="00981183">
        <w:rPr>
          <w:lang w:val="fr-FR"/>
        </w:rPr>
        <w:t>klijentom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dužan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svoj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obriše</w:t>
      </w:r>
      <w:proofErr w:type="spellEnd"/>
      <w:r w:rsidRPr="00981183">
        <w:rPr>
          <w:lang w:val="fr-FR"/>
        </w:rPr>
        <w:t xml:space="preserve"> s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odlaganja</w:t>
      </w:r>
      <w:proofErr w:type="spellEnd"/>
      <w:r w:rsidRPr="00981183">
        <w:rPr>
          <w:lang w:val="fr-FR"/>
        </w:rPr>
        <w:t>.</w:t>
      </w:r>
    </w:p>
    <w:p w14:paraId="1290D33A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(8)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prestanka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ovlašćenja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bilo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osnovu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o tome </w:t>
      </w:r>
      <w:proofErr w:type="spellStart"/>
      <w:r w:rsidRPr="00981183">
        <w:rPr>
          <w:lang w:val="fr-FR"/>
        </w:rPr>
        <w:t>obavijesti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odlaganja</w:t>
      </w:r>
      <w:proofErr w:type="spellEnd"/>
      <w:r w:rsidRPr="00981183">
        <w:rPr>
          <w:lang w:val="fr-FR"/>
        </w:rPr>
        <w:t>.</w:t>
      </w:r>
    </w:p>
    <w:p w14:paraId="5904240C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(9)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kada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isplata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vrši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isplatom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smatra</w:t>
      </w:r>
      <w:proofErr w:type="spellEnd"/>
      <w:r w:rsidRPr="00981183">
        <w:rPr>
          <w:lang w:val="fr-FR"/>
        </w:rPr>
        <w:t xml:space="preserve"> se da je </w:t>
      </w:r>
      <w:proofErr w:type="spellStart"/>
      <w:r w:rsidRPr="00981183">
        <w:rPr>
          <w:lang w:val="fr-FR"/>
        </w:rPr>
        <w:t>izvršena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isplata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, a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isplatu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odgovoran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>.</w:t>
      </w:r>
    </w:p>
    <w:p w14:paraId="0EE7C13F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lastRenderedPageBreak/>
        <w:t xml:space="preserve">(10)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bankovnog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suprotno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odredbama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, a </w:t>
      </w:r>
      <w:proofErr w:type="spellStart"/>
      <w:r w:rsidRPr="00981183">
        <w:rPr>
          <w:lang w:val="fr-FR"/>
        </w:rPr>
        <w:t>što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dovelo</w:t>
      </w:r>
      <w:proofErr w:type="spellEnd"/>
      <w:r w:rsidRPr="00981183">
        <w:rPr>
          <w:lang w:val="fr-FR"/>
        </w:rPr>
        <w:t xml:space="preserve"> do </w:t>
      </w:r>
      <w:proofErr w:type="spellStart"/>
      <w:r w:rsidRPr="00981183">
        <w:rPr>
          <w:lang w:val="fr-FR"/>
        </w:rPr>
        <w:t>pogrešne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isplate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odgovoran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upisao</w:t>
      </w:r>
      <w:proofErr w:type="spellEnd"/>
      <w:r w:rsidRPr="00981183">
        <w:rPr>
          <w:lang w:val="fr-FR"/>
        </w:rPr>
        <w:t>.</w:t>
      </w:r>
    </w:p>
    <w:p w14:paraId="6BED3C0A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37</w:t>
      </w:r>
    </w:p>
    <w:p w14:paraId="072547A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Prenos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vrši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>.</w:t>
      </w:r>
    </w:p>
    <w:p w14:paraId="3C3A29BB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Prenos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vrši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nalogu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>.</w:t>
      </w:r>
    </w:p>
    <w:p w14:paraId="1E5FCBE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</w:t>
      </w:r>
      <w:proofErr w:type="spellStart"/>
      <w:r w:rsidRPr="00981183">
        <w:rPr>
          <w:lang w:val="fr-FR"/>
        </w:rPr>
        <w:t>Izuzetno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2,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sprovođenja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hitnih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radnji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nadležnosti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prenijeti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bez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o </w:t>
      </w:r>
      <w:proofErr w:type="spellStart"/>
      <w:r w:rsidRPr="00981183">
        <w:rPr>
          <w:lang w:val="fr-FR"/>
        </w:rPr>
        <w:t>čemu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odlaganja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obavještava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>.</w:t>
      </w:r>
    </w:p>
    <w:p w14:paraId="5C1DC550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38</w:t>
      </w:r>
    </w:p>
    <w:p w14:paraId="7D2785F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pravo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bez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nadoknade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učestvuje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svim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vidovima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obuke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organizuje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uvođenja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novih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verzija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primjene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novih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aplikacija</w:t>
      </w:r>
      <w:proofErr w:type="spellEnd"/>
      <w:r w:rsidRPr="00981183">
        <w:rPr>
          <w:lang w:val="fr-FR"/>
        </w:rPr>
        <w:t>.</w:t>
      </w:r>
    </w:p>
    <w:p w14:paraId="704A86BA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Za </w:t>
      </w:r>
      <w:proofErr w:type="spellStart"/>
      <w:r w:rsidRPr="00981183">
        <w:rPr>
          <w:lang w:val="fr-FR"/>
        </w:rPr>
        <w:t>obuku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koju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zahtjev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organizuje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plaća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naknadu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odlukom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o </w:t>
      </w:r>
      <w:proofErr w:type="spellStart"/>
      <w:r w:rsidRPr="00981183">
        <w:rPr>
          <w:lang w:val="fr-FR"/>
        </w:rPr>
        <w:t>naknadama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tu </w:t>
      </w:r>
      <w:proofErr w:type="spellStart"/>
      <w:r w:rsidRPr="00981183">
        <w:rPr>
          <w:lang w:val="fr-FR"/>
        </w:rPr>
        <w:t>vrstu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usluge</w:t>
      </w:r>
      <w:proofErr w:type="spellEnd"/>
      <w:r w:rsidRPr="00981183">
        <w:rPr>
          <w:lang w:val="fr-FR"/>
        </w:rPr>
        <w:t>.</w:t>
      </w:r>
    </w:p>
    <w:p w14:paraId="761F8A79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48" w:name="str_11"/>
      <w:bookmarkEnd w:id="48"/>
      <w:proofErr w:type="spellStart"/>
      <w:r w:rsidRPr="00981183">
        <w:rPr>
          <w:b/>
          <w:bCs/>
          <w:lang w:val="fr-FR"/>
        </w:rPr>
        <w:t>Obaveze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člana</w:t>
      </w:r>
      <w:proofErr w:type="spellEnd"/>
    </w:p>
    <w:p w14:paraId="33103C5E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49" w:name="clan_39"/>
      <w:bookmarkEnd w:id="49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39</w:t>
      </w:r>
    </w:p>
    <w:p w14:paraId="10E8B818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</w:t>
      </w:r>
      <w:proofErr w:type="gramStart"/>
      <w:r w:rsidRPr="00981183">
        <w:rPr>
          <w:lang w:val="fr-FR"/>
        </w:rPr>
        <w:t>da:</w:t>
      </w:r>
      <w:proofErr w:type="gramEnd"/>
    </w:p>
    <w:p w14:paraId="4AEB314E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a) </w:t>
      </w:r>
      <w:proofErr w:type="spellStart"/>
      <w:r w:rsidRPr="00981183">
        <w:rPr>
          <w:lang w:val="fr-FR"/>
        </w:rPr>
        <w:t>primjenjuje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ovaj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druge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opšte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sva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uputstva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procedure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rješenja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zaključke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odluke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njih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proizilaze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kao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njihove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izmjene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dopune</w:t>
      </w:r>
      <w:proofErr w:type="spellEnd"/>
      <w:r w:rsidRPr="00981183">
        <w:rPr>
          <w:lang w:val="fr-FR"/>
        </w:rPr>
        <w:t xml:space="preserve">, te da </w:t>
      </w:r>
      <w:proofErr w:type="spellStart"/>
      <w:r w:rsidRPr="00981183">
        <w:rPr>
          <w:lang w:val="fr-FR"/>
        </w:rPr>
        <w:t>svoje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uskladi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važećim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registra,</w:t>
      </w:r>
    </w:p>
    <w:p w14:paraId="3BCF6D34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b) </w:t>
      </w:r>
      <w:proofErr w:type="spellStart"/>
      <w:r w:rsidRPr="00981183">
        <w:rPr>
          <w:lang w:val="fr-FR"/>
        </w:rPr>
        <w:t>obavijesti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svim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promjenama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mogu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uticati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sposobnost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ispunjavanja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obaveza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osnovu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>,</w:t>
      </w:r>
    </w:p>
    <w:p w14:paraId="1F9D450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v) </w:t>
      </w:r>
      <w:proofErr w:type="spellStart"/>
      <w:r w:rsidRPr="00981183">
        <w:rPr>
          <w:lang w:val="fr-FR"/>
        </w:rPr>
        <w:t>čuva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podatke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su mu </w:t>
      </w:r>
      <w:proofErr w:type="spellStart"/>
      <w:r w:rsidRPr="00981183">
        <w:rPr>
          <w:lang w:val="fr-FR"/>
        </w:rPr>
        <w:t>dostupni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osnovu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Centralnom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tajnu</w:t>
      </w:r>
      <w:proofErr w:type="spellEnd"/>
      <w:r w:rsidRPr="00981183">
        <w:rPr>
          <w:lang w:val="fr-FR"/>
        </w:rPr>
        <w:t>,</w:t>
      </w:r>
    </w:p>
    <w:p w14:paraId="6F6CD40F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g) </w:t>
      </w:r>
      <w:proofErr w:type="spellStart"/>
      <w:r w:rsidRPr="00981183">
        <w:rPr>
          <w:lang w:val="fr-FR"/>
        </w:rPr>
        <w:t>blagovremeno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obavještava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svim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izmjenama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podataka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upisuju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sudski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>,</w:t>
      </w:r>
    </w:p>
    <w:p w14:paraId="3D103318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d) </w:t>
      </w:r>
      <w:proofErr w:type="spellStart"/>
      <w:r w:rsidRPr="00981183">
        <w:rPr>
          <w:lang w:val="fr-FR"/>
        </w:rPr>
        <w:t>redovno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izmiruje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obaveze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registru</w:t>
      </w:r>
      <w:proofErr w:type="spellEnd"/>
      <w:r w:rsidRPr="00981183">
        <w:rPr>
          <w:lang w:val="fr-FR"/>
        </w:rPr>
        <w:t>,</w:t>
      </w:r>
    </w:p>
    <w:p w14:paraId="3184EC12" w14:textId="77777777" w:rsidR="00981183" w:rsidRPr="00981183" w:rsidRDefault="00981183" w:rsidP="00981183">
      <w:pPr>
        <w:jc w:val="center"/>
        <w:rPr>
          <w:lang w:val="fr-FR"/>
        </w:rPr>
      </w:pPr>
      <w:proofErr w:type="gramStart"/>
      <w:r w:rsidRPr="00981183">
        <w:rPr>
          <w:lang w:val="fr-FR"/>
        </w:rPr>
        <w:t>đ</w:t>
      </w:r>
      <w:proofErr w:type="gramEnd"/>
      <w:r w:rsidRPr="00981183">
        <w:rPr>
          <w:lang w:val="fr-FR"/>
        </w:rPr>
        <w:t xml:space="preserve">) </w:t>
      </w:r>
      <w:proofErr w:type="spellStart"/>
      <w:r w:rsidRPr="00981183">
        <w:rPr>
          <w:lang w:val="fr-FR"/>
        </w:rPr>
        <w:t>izmiruje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obaveze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proizašle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poslovanja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hartijama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predviđenim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rokovima</w:t>
      </w:r>
      <w:proofErr w:type="spellEnd"/>
      <w:r w:rsidRPr="00981183">
        <w:rPr>
          <w:lang w:val="fr-FR"/>
        </w:rPr>
        <w:t>,</w:t>
      </w:r>
    </w:p>
    <w:p w14:paraId="53614BE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e) </w:t>
      </w:r>
      <w:proofErr w:type="spellStart"/>
      <w:r w:rsidRPr="00981183">
        <w:rPr>
          <w:lang w:val="fr-FR"/>
        </w:rPr>
        <w:t>dostavi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zvaničnu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elektronsku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adresu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broj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telefona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telefaksa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služe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komunikaciju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Centralnim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registrom</w:t>
      </w:r>
      <w:proofErr w:type="spellEnd"/>
      <w:r w:rsidRPr="00981183">
        <w:rPr>
          <w:lang w:val="fr-FR"/>
        </w:rPr>
        <w:t>.</w:t>
      </w:r>
    </w:p>
    <w:p w14:paraId="56A99CD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Prilikom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pristupa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postupa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uputstvima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kojima</w:t>
      </w:r>
      <w:proofErr w:type="spellEnd"/>
      <w:r w:rsidRPr="00981183">
        <w:rPr>
          <w:lang w:val="fr-FR"/>
        </w:rPr>
        <w:t xml:space="preserve"> su </w:t>
      </w:r>
      <w:proofErr w:type="spellStart"/>
      <w:r w:rsidRPr="00981183">
        <w:rPr>
          <w:lang w:val="fr-FR"/>
        </w:rPr>
        <w:t>utvrđena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ovlašćenja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pristupa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način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korišćenja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računarske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komunikacione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opreme</w:t>
      </w:r>
      <w:proofErr w:type="spellEnd"/>
      <w:r w:rsidRPr="00981183">
        <w:rPr>
          <w:lang w:val="fr-FR"/>
        </w:rPr>
        <w:t>.</w:t>
      </w:r>
    </w:p>
    <w:p w14:paraId="43F26EE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se </w:t>
      </w:r>
      <w:proofErr w:type="spellStart"/>
      <w:r w:rsidRPr="00981183">
        <w:rPr>
          <w:lang w:val="fr-FR"/>
        </w:rPr>
        <w:t>pridržava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bezbjednosti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zaštite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podataka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neovlašćenog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korišćenja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prilikom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pristupa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4695270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lastRenderedPageBreak/>
        <w:t xml:space="preserve">(4)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u </w:t>
      </w:r>
      <w:proofErr w:type="spellStart"/>
      <w:r w:rsidRPr="00981183">
        <w:rPr>
          <w:lang w:val="fr-FR"/>
        </w:rPr>
        <w:t>sistem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unosi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tačne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potpune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vjerodostojne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podatke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svojim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klijentima</w:t>
      </w:r>
      <w:proofErr w:type="spellEnd"/>
      <w:r w:rsidRPr="00981183">
        <w:rPr>
          <w:lang w:val="fr-FR"/>
        </w:rPr>
        <w:t>.</w:t>
      </w:r>
    </w:p>
    <w:p w14:paraId="6306F73B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0" w:name="clan_40"/>
      <w:bookmarkEnd w:id="50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40</w:t>
      </w:r>
    </w:p>
    <w:p w14:paraId="1D477B69" w14:textId="77777777" w:rsidR="00981183" w:rsidRPr="00981183" w:rsidRDefault="00981183" w:rsidP="00981183">
      <w:pPr>
        <w:jc w:val="center"/>
        <w:rPr>
          <w:lang w:val="fr-FR"/>
        </w:rPr>
      </w:pP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obezbijedi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redovno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informisanje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ovlašćenih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lica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zaposlenih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propisanim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zaštite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bezbjednosti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korišćenja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računarske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programske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komunikacione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opreme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registra,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aktima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5A5630FA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1" w:name="clan_41"/>
      <w:bookmarkEnd w:id="51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41</w:t>
      </w:r>
    </w:p>
    <w:p w14:paraId="37A1CBC0" w14:textId="77777777" w:rsidR="00981183" w:rsidRPr="00981183" w:rsidRDefault="00981183" w:rsidP="00981183">
      <w:pPr>
        <w:jc w:val="center"/>
        <w:rPr>
          <w:lang w:val="fr-FR"/>
        </w:rPr>
      </w:pP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u </w:t>
      </w:r>
      <w:proofErr w:type="spellStart"/>
      <w:r w:rsidRPr="00981183">
        <w:rPr>
          <w:lang w:val="fr-FR"/>
        </w:rPr>
        <w:t>roku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tri </w:t>
      </w:r>
      <w:proofErr w:type="spellStart"/>
      <w:r w:rsidRPr="00981183">
        <w:rPr>
          <w:lang w:val="fr-FR"/>
        </w:rPr>
        <w:t>radna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obavijesti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svakoj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promjeni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lica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imaju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pristup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zatraži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ukidanje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odnosno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dodjelu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ovlašćenja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pristupne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šifre</w:t>
      </w:r>
      <w:proofErr w:type="spellEnd"/>
      <w:r w:rsidRPr="00981183">
        <w:rPr>
          <w:lang w:val="fr-FR"/>
        </w:rPr>
        <w:t>.</w:t>
      </w:r>
    </w:p>
    <w:p w14:paraId="551251ED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2" w:name="clan_42"/>
      <w:bookmarkEnd w:id="52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42</w:t>
      </w:r>
    </w:p>
    <w:p w14:paraId="3ADDCE6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obavezan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obezbijedi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čuvanje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tajnosti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podataka</w:t>
      </w:r>
      <w:proofErr w:type="spellEnd"/>
      <w:r w:rsidRPr="00981183">
        <w:rPr>
          <w:lang w:val="fr-FR"/>
        </w:rPr>
        <w:t xml:space="preserve"> do </w:t>
      </w:r>
      <w:proofErr w:type="spellStart"/>
      <w:r w:rsidRPr="00981183">
        <w:rPr>
          <w:lang w:val="fr-FR"/>
        </w:rPr>
        <w:t>kojih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dolazi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prilikom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pristupa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obavljanja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hartijama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>.</w:t>
      </w:r>
    </w:p>
    <w:p w14:paraId="6A4364E8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Pod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tajnim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podacima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podrazumijevaju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sljedeći</w:t>
      </w:r>
      <w:proofErr w:type="spellEnd"/>
      <w:r w:rsidRPr="00981183">
        <w:rPr>
          <w:lang w:val="fr-FR"/>
        </w:rPr>
        <w:t xml:space="preserve"> </w:t>
      </w:r>
      <w:proofErr w:type="spellStart"/>
      <w:proofErr w:type="gramStart"/>
      <w:r w:rsidRPr="00981183">
        <w:rPr>
          <w:lang w:val="fr-FR"/>
        </w:rPr>
        <w:t>podaci</w:t>
      </w:r>
      <w:proofErr w:type="spellEnd"/>
      <w:r w:rsidRPr="00981183">
        <w:rPr>
          <w:lang w:val="fr-FR"/>
        </w:rPr>
        <w:t>:</w:t>
      </w:r>
      <w:proofErr w:type="gramEnd"/>
    </w:p>
    <w:p w14:paraId="36831A48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podaci</w:t>
      </w:r>
      <w:proofErr w:type="spellEnd"/>
      <w:r w:rsidRPr="00981183">
        <w:t xml:space="preserve"> o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zaštite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>,</w:t>
      </w:r>
    </w:p>
    <w:p w14:paraId="5E941B9D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identitet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>,</w:t>
      </w:r>
    </w:p>
    <w:p w14:paraId="72F43F9B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 xml:space="preserve"> </w:t>
      </w:r>
      <w:proofErr w:type="spellStart"/>
      <w:r w:rsidRPr="00981183">
        <w:t>otvorenim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1F391AE4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transakcije</w:t>
      </w:r>
      <w:proofErr w:type="spellEnd"/>
      <w:r w:rsidRPr="00981183">
        <w:t xml:space="preserve"> </w:t>
      </w:r>
      <w:proofErr w:type="spellStart"/>
      <w:r w:rsidRPr="00981183">
        <w:t>klijenta</w:t>
      </w:r>
      <w:proofErr w:type="spellEnd"/>
      <w:r w:rsidRPr="00981183">
        <w:t>,</w:t>
      </w:r>
    </w:p>
    <w:p w14:paraId="6CC960C9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računima</w:t>
      </w:r>
      <w:proofErr w:type="spellEnd"/>
      <w:r w:rsidRPr="00981183">
        <w:t xml:space="preserve"> </w:t>
      </w:r>
      <w:proofErr w:type="spellStart"/>
      <w:r w:rsidRPr="00981183">
        <w:t>otvorenim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po </w:t>
      </w:r>
      <w:proofErr w:type="spellStart"/>
      <w:r w:rsidRPr="00981183">
        <w:t>pojedinim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,</w:t>
      </w:r>
    </w:p>
    <w:p w14:paraId="0492F58F" w14:textId="77777777" w:rsidR="00981183" w:rsidRPr="00981183" w:rsidRDefault="00981183" w:rsidP="00981183">
      <w:pPr>
        <w:jc w:val="center"/>
      </w:pPr>
      <w:r w:rsidRPr="00981183">
        <w:t xml:space="preserve">đ) </w:t>
      </w:r>
      <w:proofErr w:type="spellStart"/>
      <w:r w:rsidRPr="00981183">
        <w:t>tok</w:t>
      </w:r>
      <w:proofErr w:type="spellEnd"/>
      <w:r w:rsidRPr="00981183">
        <w:t xml:space="preserve"> </w:t>
      </w:r>
      <w:proofErr w:type="spellStart"/>
      <w:r w:rsidRPr="00981183">
        <w:t>transakcija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pojedinim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</w:p>
    <w:p w14:paraId="14E33037" w14:textId="77777777" w:rsidR="00981183" w:rsidRPr="00981183" w:rsidRDefault="00981183" w:rsidP="00981183">
      <w:pPr>
        <w:jc w:val="center"/>
      </w:pPr>
      <w:r w:rsidRPr="00981183">
        <w:t xml:space="preserve">e) </w:t>
      </w:r>
      <w:proofErr w:type="spellStart"/>
      <w:r w:rsidRPr="00981183">
        <w:t>podaci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materijalne</w:t>
      </w:r>
      <w:proofErr w:type="spellEnd"/>
      <w:r w:rsidRPr="00981183">
        <w:t xml:space="preserve"> </w:t>
      </w:r>
      <w:proofErr w:type="spellStart"/>
      <w:r w:rsidRPr="00981183">
        <w:t>činjenice</w:t>
      </w:r>
      <w:proofErr w:type="spellEnd"/>
      <w:r w:rsidRPr="00981183">
        <w:t xml:space="preserve"> o </w:t>
      </w:r>
      <w:proofErr w:type="spellStart"/>
      <w:r w:rsidRPr="00981183">
        <w:t>poslovanju</w:t>
      </w:r>
      <w:proofErr w:type="spellEnd"/>
      <w:r w:rsidRPr="00981183">
        <w:t xml:space="preserve"> </w:t>
      </w:r>
      <w:proofErr w:type="spellStart"/>
      <w:r w:rsidRPr="00981183">
        <w:t>članova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njihovom</w:t>
      </w:r>
      <w:proofErr w:type="spellEnd"/>
      <w:r w:rsidRPr="00981183">
        <w:t xml:space="preserve"> </w:t>
      </w:r>
      <w:proofErr w:type="spellStart"/>
      <w:r w:rsidRPr="00981183">
        <w:t>finansijskom</w:t>
      </w:r>
      <w:proofErr w:type="spellEnd"/>
      <w:r w:rsidRPr="00981183">
        <w:t xml:space="preserve"> </w:t>
      </w:r>
      <w:proofErr w:type="spellStart"/>
      <w:r w:rsidRPr="00981183">
        <w:t>položaju</w:t>
      </w:r>
      <w:proofErr w:type="spellEnd"/>
      <w:r w:rsidRPr="00981183">
        <w:t>.</w:t>
      </w:r>
    </w:p>
    <w:p w14:paraId="6ABD6979" w14:textId="77777777" w:rsidR="00981183" w:rsidRPr="00981183" w:rsidRDefault="00981183" w:rsidP="00981183">
      <w:pPr>
        <w:jc w:val="center"/>
        <w:rPr>
          <w:b/>
          <w:bCs/>
        </w:rPr>
      </w:pPr>
      <w:bookmarkStart w:id="53" w:name="clan_43"/>
      <w:bookmarkEnd w:id="5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43</w:t>
      </w:r>
    </w:p>
    <w:p w14:paraId="7F842956" w14:textId="77777777" w:rsidR="00981183" w:rsidRPr="00981183" w:rsidRDefault="00981183" w:rsidP="00981183">
      <w:pPr>
        <w:jc w:val="center"/>
      </w:pP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obavezan</w:t>
      </w:r>
      <w:proofErr w:type="spellEnd"/>
      <w:r w:rsidRPr="00981183">
        <w:t xml:space="preserve"> da </w:t>
      </w:r>
      <w:proofErr w:type="spellStart"/>
      <w:r w:rsidRPr="00981183">
        <w:t>čuva</w:t>
      </w:r>
      <w:proofErr w:type="spellEnd"/>
      <w:r w:rsidRPr="00981183">
        <w:t xml:space="preserve"> </w:t>
      </w:r>
      <w:proofErr w:type="spellStart"/>
      <w:r w:rsidRPr="00981183">
        <w:t>tajnost</w:t>
      </w:r>
      <w:proofErr w:type="spellEnd"/>
      <w:r w:rsidRPr="00981183">
        <w:t xml:space="preserve"> </w:t>
      </w:r>
      <w:proofErr w:type="spellStart"/>
      <w:r w:rsidRPr="00981183">
        <w:t>podataka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42.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u </w:t>
      </w:r>
      <w:proofErr w:type="spellStart"/>
      <w:r w:rsidRPr="00981183">
        <w:t>sljedećim</w:t>
      </w:r>
      <w:proofErr w:type="spellEnd"/>
      <w:r w:rsidRPr="00981183">
        <w:t xml:space="preserve"> </w:t>
      </w:r>
      <w:proofErr w:type="spellStart"/>
      <w:r w:rsidRPr="00981183">
        <w:t>slučajevima</w:t>
      </w:r>
      <w:proofErr w:type="spellEnd"/>
      <w:r w:rsidRPr="00981183">
        <w:t>:</w:t>
      </w:r>
    </w:p>
    <w:p w14:paraId="0C32B50B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a) ako su </w:t>
      </w:r>
      <w:proofErr w:type="spellStart"/>
      <w:r w:rsidRPr="00981183">
        <w:rPr>
          <w:lang w:val="fr-FR"/>
        </w:rPr>
        <w:t>podaci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informacije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opštepoznati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su </w:t>
      </w:r>
      <w:proofErr w:type="spellStart"/>
      <w:r w:rsidRPr="00981183">
        <w:rPr>
          <w:lang w:val="fr-FR"/>
        </w:rPr>
        <w:t>dostupni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javnosti</w:t>
      </w:r>
      <w:proofErr w:type="spellEnd"/>
      <w:r w:rsidRPr="00981183">
        <w:rPr>
          <w:lang w:val="fr-FR"/>
        </w:rPr>
        <w:t>,</w:t>
      </w:r>
    </w:p>
    <w:p w14:paraId="1058109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b) ako se </w:t>
      </w:r>
      <w:proofErr w:type="spellStart"/>
      <w:r w:rsidRPr="00981183">
        <w:rPr>
          <w:lang w:val="fr-FR"/>
        </w:rPr>
        <w:t>podaci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iznose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statističkom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zbirnom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obliku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kojim</w:t>
      </w:r>
      <w:proofErr w:type="spellEnd"/>
      <w:r w:rsidRPr="00981183">
        <w:rPr>
          <w:lang w:val="fr-FR"/>
        </w:rPr>
        <w:t xml:space="preserve"> se ne </w:t>
      </w:r>
      <w:proofErr w:type="spellStart"/>
      <w:r w:rsidRPr="00981183">
        <w:rPr>
          <w:lang w:val="fr-FR"/>
        </w:rPr>
        <w:t>otkriva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identitet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članova</w:t>
      </w:r>
      <w:proofErr w:type="spellEnd"/>
      <w:r w:rsidRPr="00981183">
        <w:rPr>
          <w:lang w:val="fr-FR"/>
        </w:rPr>
        <w:t>,</w:t>
      </w:r>
    </w:p>
    <w:p w14:paraId="1D80F6B4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v) ako se </w:t>
      </w:r>
      <w:proofErr w:type="spellStart"/>
      <w:r w:rsidRPr="00981183">
        <w:rPr>
          <w:lang w:val="fr-FR"/>
        </w:rPr>
        <w:t>podaci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daju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zahtjev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Komisije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pravosudnog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drugog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nadležnog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državnog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organa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potrebe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postupka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vode</w:t>
      </w:r>
      <w:proofErr w:type="spellEnd"/>
      <w:r w:rsidRPr="00981183">
        <w:rPr>
          <w:lang w:val="fr-FR"/>
        </w:rPr>
        <w:t>.</w:t>
      </w:r>
    </w:p>
    <w:p w14:paraId="7785114F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4" w:name="clan_44"/>
      <w:bookmarkEnd w:id="54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44</w:t>
      </w:r>
    </w:p>
    <w:p w14:paraId="46F5ED33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prestanka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ugovora</w:t>
      </w:r>
      <w:proofErr w:type="spellEnd"/>
      <w:r w:rsidRPr="00981183">
        <w:rPr>
          <w:lang w:val="fr-FR"/>
        </w:rPr>
        <w:t xml:space="preserve"> s </w:t>
      </w:r>
      <w:proofErr w:type="spellStart"/>
      <w:r w:rsidRPr="00981183">
        <w:rPr>
          <w:lang w:val="fr-FR"/>
        </w:rPr>
        <w:t>klijentom</w:t>
      </w:r>
      <w:proofErr w:type="spellEnd"/>
      <w:r w:rsidRPr="00981183">
        <w:rPr>
          <w:lang w:val="fr-FR"/>
        </w:rPr>
        <w:t xml:space="preserve">, ako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predviđenom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roku</w:t>
      </w:r>
      <w:proofErr w:type="spellEnd"/>
      <w:r w:rsidRPr="00981183">
        <w:rPr>
          <w:lang w:val="fr-FR"/>
        </w:rPr>
        <w:t xml:space="preserve"> ne </w:t>
      </w:r>
      <w:proofErr w:type="spellStart"/>
      <w:r w:rsidRPr="00981183">
        <w:rPr>
          <w:lang w:val="fr-FR"/>
        </w:rPr>
        <w:t>dostavi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prenos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računa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račun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vlasnika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ovaj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dostavljanje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dokaza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prestanku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ugovora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proteku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lastRenderedPageBreak/>
        <w:t>davanje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strane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. O </w:t>
      </w:r>
      <w:proofErr w:type="spellStart"/>
      <w:r w:rsidRPr="00981183">
        <w:rPr>
          <w:lang w:val="fr-FR"/>
        </w:rPr>
        <w:t>prijemu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bez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odlaganja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obavještava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>.</w:t>
      </w:r>
    </w:p>
    <w:p w14:paraId="63998DC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O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1.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obavještava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Komisiju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hartije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vrijednosti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roku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tri </w:t>
      </w:r>
      <w:proofErr w:type="spellStart"/>
      <w:r w:rsidRPr="00981183">
        <w:rPr>
          <w:lang w:val="fr-FR"/>
        </w:rPr>
        <w:t>radna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>.</w:t>
      </w:r>
    </w:p>
    <w:p w14:paraId="14E0D360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5" w:name="str_12"/>
      <w:bookmarkEnd w:id="55"/>
      <w:proofErr w:type="spellStart"/>
      <w:r w:rsidRPr="00981183">
        <w:rPr>
          <w:b/>
          <w:bCs/>
          <w:lang w:val="fr-FR"/>
        </w:rPr>
        <w:t>Odgovornost</w:t>
      </w:r>
      <w:proofErr w:type="spellEnd"/>
      <w:r w:rsidRPr="00981183">
        <w:rPr>
          <w:b/>
          <w:bCs/>
          <w:lang w:val="fr-FR"/>
        </w:rPr>
        <w:t xml:space="preserve"> </w:t>
      </w:r>
      <w:proofErr w:type="spellStart"/>
      <w:r w:rsidRPr="00981183">
        <w:rPr>
          <w:b/>
          <w:bCs/>
          <w:lang w:val="fr-FR"/>
        </w:rPr>
        <w:t>člana</w:t>
      </w:r>
      <w:proofErr w:type="spellEnd"/>
    </w:p>
    <w:p w14:paraId="1019D9AD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6" w:name="clan_45"/>
      <w:bookmarkEnd w:id="56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45</w:t>
      </w:r>
    </w:p>
    <w:p w14:paraId="4AC0867B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odgovaran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ovlašćenih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lica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nisu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izvršene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zakonom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propisima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Komisije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aktima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56F4053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odgovoran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izvršene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pod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identifikacionom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oznakom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pristupnom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šifrom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lica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ovlastio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poslovanje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Centralnim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registrom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pristup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6A78AB0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odgovoran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sve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posljedice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nastanu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zbog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pogrešnog</w:t>
      </w:r>
      <w:proofErr w:type="spellEnd"/>
      <w:r w:rsidRPr="00981183">
        <w:rPr>
          <w:lang w:val="fr-FR"/>
        </w:rPr>
        <w:t xml:space="preserve"> i/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nepotpunog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unošenja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podataka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svojim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klijentima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sistem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32451CA8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57" w:name="clan_46"/>
      <w:bookmarkEnd w:id="57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46</w:t>
      </w:r>
    </w:p>
    <w:p w14:paraId="206923F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Opštim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propisati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novčana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kazna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se ne </w:t>
      </w:r>
      <w:proofErr w:type="spellStart"/>
      <w:r w:rsidRPr="00981183">
        <w:rPr>
          <w:lang w:val="fr-FR"/>
        </w:rPr>
        <w:t>pridržava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pojedinih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odredbi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tog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opšteg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akta</w:t>
      </w:r>
      <w:proofErr w:type="spellEnd"/>
      <w:r w:rsidRPr="00981183">
        <w:rPr>
          <w:lang w:val="fr-FR"/>
        </w:rPr>
        <w:t>.</w:t>
      </w:r>
    </w:p>
    <w:p w14:paraId="7C95606B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Opštim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aktom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1.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propisuju</w:t>
      </w:r>
      <w:proofErr w:type="spellEnd"/>
      <w:r w:rsidRPr="00981183">
        <w:rPr>
          <w:lang w:val="fr-FR"/>
        </w:rPr>
        <w:t xml:space="preserve"> se i </w:t>
      </w:r>
      <w:proofErr w:type="spellStart"/>
      <w:r w:rsidRPr="00981183">
        <w:rPr>
          <w:lang w:val="fr-FR"/>
        </w:rPr>
        <w:t>visina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kazne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nadležnost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uslovi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postupak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njeno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izricanje</w:t>
      </w:r>
      <w:proofErr w:type="spellEnd"/>
      <w:r w:rsidRPr="00981183">
        <w:rPr>
          <w:lang w:val="fr-FR"/>
        </w:rPr>
        <w:t>.</w:t>
      </w:r>
    </w:p>
    <w:p w14:paraId="09A0D0BA" w14:textId="77777777" w:rsidR="00981183" w:rsidRPr="00981183" w:rsidRDefault="00981183" w:rsidP="00981183">
      <w:pPr>
        <w:jc w:val="center"/>
      </w:pPr>
      <w:bookmarkStart w:id="58" w:name="str_13"/>
      <w:bookmarkEnd w:id="58"/>
      <w:r w:rsidRPr="00981183">
        <w:t xml:space="preserve">VI - PRESTANAK ČLANSTVA I </w:t>
      </w:r>
      <w:proofErr w:type="spellStart"/>
      <w:r w:rsidRPr="00981183">
        <w:t>ISKLjUČENjE</w:t>
      </w:r>
      <w:proofErr w:type="spellEnd"/>
      <w:r w:rsidRPr="00981183">
        <w:t xml:space="preserve"> IZ ČLANSTVA</w:t>
      </w:r>
    </w:p>
    <w:p w14:paraId="797419C0" w14:textId="77777777" w:rsidR="00981183" w:rsidRPr="00981183" w:rsidRDefault="00981183" w:rsidP="00981183">
      <w:pPr>
        <w:jc w:val="center"/>
        <w:rPr>
          <w:b/>
          <w:bCs/>
        </w:rPr>
      </w:pPr>
      <w:bookmarkStart w:id="59" w:name="str_14"/>
      <w:bookmarkEnd w:id="59"/>
      <w:proofErr w:type="spellStart"/>
      <w:r w:rsidRPr="00981183">
        <w:rPr>
          <w:b/>
          <w:bCs/>
        </w:rPr>
        <w:t>Prestanak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članstva</w:t>
      </w:r>
      <w:proofErr w:type="spellEnd"/>
    </w:p>
    <w:p w14:paraId="760CE511" w14:textId="77777777" w:rsidR="00981183" w:rsidRPr="00981183" w:rsidRDefault="00981183" w:rsidP="00981183">
      <w:pPr>
        <w:jc w:val="center"/>
        <w:rPr>
          <w:b/>
          <w:bCs/>
        </w:rPr>
      </w:pPr>
      <w:bookmarkStart w:id="60" w:name="clan_47"/>
      <w:bookmarkEnd w:id="60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47</w:t>
      </w:r>
    </w:p>
    <w:p w14:paraId="67BCA300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prestaje</w:t>
      </w:r>
      <w:proofErr w:type="spellEnd"/>
      <w:r w:rsidRPr="00981183">
        <w:t>:</w:t>
      </w:r>
    </w:p>
    <w:p w14:paraId="4AC63182" w14:textId="77777777" w:rsidR="00981183" w:rsidRPr="00981183" w:rsidRDefault="00981183" w:rsidP="00981183">
      <w:pPr>
        <w:jc w:val="center"/>
      </w:pPr>
      <w:r w:rsidRPr="00981183">
        <w:t xml:space="preserve">a) po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danom</w:t>
      </w:r>
      <w:proofErr w:type="spellEnd"/>
      <w:r w:rsidRPr="00981183">
        <w:t xml:space="preserve"> </w:t>
      </w:r>
      <w:proofErr w:type="spellStart"/>
      <w:r w:rsidRPr="00981183">
        <w:t>navedenim</w:t>
      </w:r>
      <w:proofErr w:type="spellEnd"/>
      <w:r w:rsidRPr="00981183">
        <w:t xml:space="preserve"> u </w:t>
      </w:r>
      <w:proofErr w:type="spellStart"/>
      <w:r w:rsidRPr="00981183">
        <w:t>odluci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rješenju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,</w:t>
      </w:r>
    </w:p>
    <w:p w14:paraId="30662164" w14:textId="77777777" w:rsidR="00981183" w:rsidRPr="00981183" w:rsidRDefault="00981183" w:rsidP="00981183">
      <w:pPr>
        <w:jc w:val="center"/>
      </w:pPr>
      <w:r w:rsidRPr="00981183">
        <w:t xml:space="preserve">b) po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likvidacionog</w:t>
      </w:r>
      <w:proofErr w:type="spellEnd"/>
      <w:r w:rsidRPr="00981183">
        <w:t xml:space="preserve"> </w:t>
      </w:r>
      <w:proofErr w:type="spellStart"/>
      <w:r w:rsidRPr="00981183">
        <w:t>upravnika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protiv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otvoren</w:t>
      </w:r>
      <w:proofErr w:type="spellEnd"/>
      <w:r w:rsidRPr="00981183">
        <w:t xml:space="preserve"> </w:t>
      </w:r>
      <w:proofErr w:type="spellStart"/>
      <w:r w:rsidRPr="00981183">
        <w:t>stečajni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likvidacioni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danom</w:t>
      </w:r>
      <w:proofErr w:type="spellEnd"/>
      <w:r w:rsidRPr="00981183">
        <w:t xml:space="preserve">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otvaranju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likvidacionog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>,</w:t>
      </w:r>
    </w:p>
    <w:p w14:paraId="591BD903" w14:textId="77777777" w:rsidR="00981183" w:rsidRPr="00981183" w:rsidRDefault="00981183" w:rsidP="00981183">
      <w:pPr>
        <w:jc w:val="center"/>
      </w:pPr>
      <w:r w:rsidRPr="00981183">
        <w:t xml:space="preserve">v) po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prestane</w:t>
      </w:r>
      <w:proofErr w:type="spellEnd"/>
      <w:r w:rsidRPr="00981183">
        <w:t xml:space="preserve"> s </w:t>
      </w:r>
      <w:proofErr w:type="spellStart"/>
      <w:r w:rsidRPr="00981183">
        <w:t>poslovanjem</w:t>
      </w:r>
      <w:proofErr w:type="spellEnd"/>
      <w:r w:rsidRPr="00981183">
        <w:t xml:space="preserve"> </w:t>
      </w:r>
      <w:proofErr w:type="spellStart"/>
      <w:r w:rsidRPr="00981183">
        <w:t>usljed</w:t>
      </w:r>
      <w:proofErr w:type="spellEnd"/>
      <w:r w:rsidRPr="00981183">
        <w:t xml:space="preserve"> </w:t>
      </w:r>
      <w:proofErr w:type="spellStart"/>
      <w:r w:rsidRPr="00981183">
        <w:t>pripajanja</w:t>
      </w:r>
      <w:proofErr w:type="spellEnd"/>
      <w:r w:rsidRPr="00981183">
        <w:t xml:space="preserve"> </w:t>
      </w:r>
      <w:proofErr w:type="spellStart"/>
      <w:r w:rsidRPr="00981183">
        <w:t>drugom</w:t>
      </w:r>
      <w:proofErr w:type="spellEnd"/>
      <w:r w:rsidRPr="00981183">
        <w:t xml:space="preserve"> </w:t>
      </w:r>
      <w:proofErr w:type="spellStart"/>
      <w:r w:rsidRPr="00981183">
        <w:t>subjektu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spajanja</w:t>
      </w:r>
      <w:proofErr w:type="spellEnd"/>
      <w:r w:rsidRPr="00981183">
        <w:t xml:space="preserve"> s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subjektom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danom</w:t>
      </w:r>
      <w:proofErr w:type="spellEnd"/>
      <w:r w:rsidRPr="00981183">
        <w:t xml:space="preserve"> </w:t>
      </w:r>
      <w:proofErr w:type="spellStart"/>
      <w:r w:rsidRPr="00981183">
        <w:t>upisa</w:t>
      </w:r>
      <w:proofErr w:type="spellEnd"/>
      <w:r w:rsidRPr="00981183">
        <w:t xml:space="preserve"> </w:t>
      </w:r>
      <w:proofErr w:type="spellStart"/>
      <w:r w:rsidRPr="00981183">
        <w:t>statusne</w:t>
      </w:r>
      <w:proofErr w:type="spellEnd"/>
      <w:r w:rsidRPr="00981183">
        <w:t xml:space="preserve"> </w:t>
      </w:r>
      <w:proofErr w:type="spellStart"/>
      <w:r w:rsidRPr="00981183">
        <w:t>promjene</w:t>
      </w:r>
      <w:proofErr w:type="spellEnd"/>
      <w:r w:rsidRPr="00981183">
        <w:t xml:space="preserve">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>,</w:t>
      </w:r>
    </w:p>
    <w:p w14:paraId="1C612035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izricanjem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danom</w:t>
      </w:r>
      <w:proofErr w:type="spellEnd"/>
      <w:r w:rsidRPr="00981183">
        <w:t xml:space="preserve">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isključenju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danom</w:t>
      </w:r>
      <w:proofErr w:type="spellEnd"/>
      <w:r w:rsidRPr="00981183">
        <w:t xml:space="preserve"> </w:t>
      </w:r>
      <w:proofErr w:type="spellStart"/>
      <w:r w:rsidRPr="00981183">
        <w:t>prestanka</w:t>
      </w:r>
      <w:proofErr w:type="spellEnd"/>
      <w:r w:rsidRPr="00981183">
        <w:t xml:space="preserve"> </w:t>
      </w:r>
      <w:proofErr w:type="spellStart"/>
      <w:r w:rsidRPr="00981183">
        <w:t>važenja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</w:t>
      </w:r>
      <w:proofErr w:type="spellStart"/>
      <w:r w:rsidRPr="00981183">
        <w:t>izdate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Komisije</w:t>
      </w:r>
      <w:proofErr w:type="spellEnd"/>
      <w:r w:rsidRPr="00981183">
        <w:t>.</w:t>
      </w:r>
    </w:p>
    <w:p w14:paraId="551D5C1B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Postupak</w:t>
      </w:r>
      <w:proofErr w:type="spellEnd"/>
      <w:r w:rsidRPr="00981183">
        <w:t xml:space="preserve"> za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pokreće</w:t>
      </w:r>
      <w:proofErr w:type="spellEnd"/>
      <w:r w:rsidRPr="00981183">
        <w:t xml:space="preserve"> se </w:t>
      </w:r>
      <w:proofErr w:type="spellStart"/>
      <w:r w:rsidRPr="00981183">
        <w:t>podnošenjem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za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izuzev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tačka</w:t>
      </w:r>
      <w:proofErr w:type="spellEnd"/>
      <w:r w:rsidRPr="00981183">
        <w:t xml:space="preserve"> g)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, koji se </w:t>
      </w:r>
      <w:proofErr w:type="spellStart"/>
      <w:r w:rsidRPr="00981183">
        <w:t>pokreće</w:t>
      </w:r>
      <w:proofErr w:type="spellEnd"/>
      <w:r w:rsidRPr="00981183">
        <w:t xml:space="preserve"> po </w:t>
      </w:r>
      <w:proofErr w:type="spellStart"/>
      <w:r w:rsidRPr="00981183">
        <w:t>prijedlogu</w:t>
      </w:r>
      <w:proofErr w:type="spellEnd"/>
      <w:r w:rsidRPr="00981183">
        <w:t xml:space="preserve"> </w:t>
      </w:r>
      <w:proofErr w:type="spellStart"/>
      <w:r w:rsidRPr="00981183">
        <w:t>direktora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62636341" w14:textId="77777777" w:rsidR="00981183" w:rsidRPr="00981183" w:rsidRDefault="00981183" w:rsidP="00981183">
      <w:pPr>
        <w:jc w:val="center"/>
      </w:pPr>
      <w:r w:rsidRPr="00981183">
        <w:t xml:space="preserve">(3) Za </w:t>
      </w:r>
      <w:proofErr w:type="spellStart"/>
      <w:r w:rsidRPr="00981183">
        <w:t>donošenje</w:t>
      </w:r>
      <w:proofErr w:type="spellEnd"/>
      <w:r w:rsidRPr="00981183">
        <w:t xml:space="preserve"> </w:t>
      </w:r>
      <w:proofErr w:type="spellStart"/>
      <w:r w:rsidRPr="00981183">
        <w:t>odluke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nadležan</w:t>
      </w:r>
      <w:proofErr w:type="spellEnd"/>
      <w:r w:rsidRPr="00981183">
        <w:t xml:space="preserve"> je </w:t>
      </w:r>
      <w:proofErr w:type="spellStart"/>
      <w:r w:rsidRPr="00981183">
        <w:t>Upravni</w:t>
      </w:r>
      <w:proofErr w:type="spellEnd"/>
      <w:r w:rsidRPr="00981183">
        <w:t xml:space="preserve"> </w:t>
      </w:r>
      <w:proofErr w:type="spellStart"/>
      <w:r w:rsidRPr="00981183">
        <w:t>odbor</w:t>
      </w:r>
      <w:proofErr w:type="spellEnd"/>
      <w:r w:rsidRPr="00981183">
        <w:t>.</w:t>
      </w:r>
    </w:p>
    <w:p w14:paraId="19E3A096" w14:textId="77777777" w:rsidR="00981183" w:rsidRPr="00981183" w:rsidRDefault="00981183" w:rsidP="00981183">
      <w:pPr>
        <w:jc w:val="center"/>
      </w:pPr>
      <w:r w:rsidRPr="00981183">
        <w:lastRenderedPageBreak/>
        <w:t xml:space="preserve">(4) Na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odluke</w:t>
      </w:r>
      <w:proofErr w:type="spellEnd"/>
      <w:r w:rsidRPr="00981183">
        <w:t xml:space="preserve"> </w:t>
      </w:r>
      <w:proofErr w:type="spellStart"/>
      <w:r w:rsidRPr="00981183">
        <w:t>Upravnog</w:t>
      </w:r>
      <w:proofErr w:type="spellEnd"/>
      <w:r w:rsidRPr="00981183">
        <w:t xml:space="preserve"> </w:t>
      </w:r>
      <w:proofErr w:type="spellStart"/>
      <w:r w:rsidRPr="00981183">
        <w:t>odbora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3.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donosi</w:t>
      </w:r>
      <w:proofErr w:type="spellEnd"/>
      <w:r w:rsidRPr="00981183">
        <w:t xml:space="preserve"> </w:t>
      </w:r>
      <w:proofErr w:type="spellStart"/>
      <w:r w:rsidRPr="00981183">
        <w:t>rješenje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4C946A84" w14:textId="77777777" w:rsidR="00981183" w:rsidRPr="00981183" w:rsidRDefault="00981183" w:rsidP="00981183">
      <w:pPr>
        <w:jc w:val="center"/>
      </w:pPr>
      <w:r w:rsidRPr="00981183">
        <w:t xml:space="preserve">(5)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odlučivanja</w:t>
      </w:r>
      <w:proofErr w:type="spellEnd"/>
      <w:r w:rsidRPr="00981183">
        <w:t xml:space="preserve"> po </w:t>
      </w:r>
      <w:proofErr w:type="spellStart"/>
      <w:r w:rsidRPr="00981183">
        <w:t>zahtjevu</w:t>
      </w:r>
      <w:proofErr w:type="spellEnd"/>
      <w:r w:rsidRPr="00981183">
        <w:t xml:space="preserve"> za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je </w:t>
      </w:r>
      <w:proofErr w:type="spellStart"/>
      <w:r w:rsidRPr="00981183">
        <w:t>hitan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sprovodi</w:t>
      </w:r>
      <w:proofErr w:type="spellEnd"/>
      <w:r w:rsidRPr="00981183">
        <w:t xml:space="preserve"> se u </w:t>
      </w:r>
      <w:proofErr w:type="spellStart"/>
      <w:r w:rsidRPr="00981183">
        <w:t>sljedećim</w:t>
      </w:r>
      <w:proofErr w:type="spellEnd"/>
      <w:r w:rsidRPr="00981183">
        <w:t xml:space="preserve"> </w:t>
      </w:r>
      <w:proofErr w:type="spellStart"/>
      <w:r w:rsidRPr="00981183">
        <w:t>rokovima</w:t>
      </w:r>
      <w:proofErr w:type="spellEnd"/>
      <w:r w:rsidRPr="00981183">
        <w:t>:</w:t>
      </w:r>
    </w:p>
    <w:p w14:paraId="74C7237D" w14:textId="77777777" w:rsidR="00981183" w:rsidRPr="00981183" w:rsidRDefault="00981183" w:rsidP="00981183">
      <w:pPr>
        <w:jc w:val="center"/>
      </w:pPr>
      <w:r w:rsidRPr="00981183">
        <w:t xml:space="preserve">a)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tačka</w:t>
      </w:r>
      <w:proofErr w:type="spellEnd"/>
      <w:r w:rsidRPr="00981183">
        <w:t xml:space="preserve"> a)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- </w:t>
      </w:r>
      <w:proofErr w:type="spellStart"/>
      <w:r w:rsidRPr="00981183">
        <w:t>petnaest</w:t>
      </w:r>
      <w:proofErr w:type="spellEnd"/>
      <w:r w:rsidRPr="00981183">
        <w:t xml:space="preserve"> dana,</w:t>
      </w:r>
    </w:p>
    <w:p w14:paraId="16A974F0" w14:textId="77777777" w:rsidR="00981183" w:rsidRPr="00981183" w:rsidRDefault="00981183" w:rsidP="00981183">
      <w:pPr>
        <w:jc w:val="center"/>
      </w:pPr>
      <w:r w:rsidRPr="00981183">
        <w:t xml:space="preserve">b)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t. b) </w:t>
      </w:r>
      <w:proofErr w:type="spellStart"/>
      <w:r w:rsidRPr="00981183">
        <w:t>i</w:t>
      </w:r>
      <w:proofErr w:type="spellEnd"/>
      <w:r w:rsidRPr="00981183">
        <w:t xml:space="preserve"> v) - pet dana,</w:t>
      </w:r>
    </w:p>
    <w:p w14:paraId="7DF7DED8" w14:textId="77777777" w:rsidR="00981183" w:rsidRPr="00981183" w:rsidRDefault="00981183" w:rsidP="00981183">
      <w:pPr>
        <w:jc w:val="center"/>
      </w:pPr>
      <w:r w:rsidRPr="00981183">
        <w:t xml:space="preserve">v)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tačka</w:t>
      </w:r>
      <w:proofErr w:type="spellEnd"/>
      <w:r w:rsidRPr="00981183">
        <w:t xml:space="preserve"> g)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- </w:t>
      </w:r>
      <w:proofErr w:type="spellStart"/>
      <w:r w:rsidRPr="00981183">
        <w:t>odmah</w:t>
      </w:r>
      <w:proofErr w:type="spellEnd"/>
      <w:r w:rsidRPr="00981183">
        <w:t xml:space="preserve"> po </w:t>
      </w:r>
      <w:proofErr w:type="spellStart"/>
      <w:r w:rsidRPr="00981183">
        <w:t>saznanju</w:t>
      </w:r>
      <w:proofErr w:type="spellEnd"/>
      <w:r w:rsidRPr="00981183">
        <w:t xml:space="preserve"> o </w:t>
      </w:r>
      <w:proofErr w:type="spellStart"/>
      <w:r w:rsidRPr="00981183">
        <w:t>postojanju</w:t>
      </w:r>
      <w:proofErr w:type="spellEnd"/>
      <w:r w:rsidRPr="00981183">
        <w:t xml:space="preserve"> </w:t>
      </w:r>
      <w:proofErr w:type="spellStart"/>
      <w:r w:rsidRPr="00981183">
        <w:t>razloga</w:t>
      </w:r>
      <w:proofErr w:type="spellEnd"/>
      <w:r w:rsidRPr="00981183">
        <w:t xml:space="preserve"> za </w:t>
      </w:r>
      <w:proofErr w:type="spellStart"/>
      <w:r w:rsidRPr="00981183">
        <w:t>isključenje</w:t>
      </w:r>
      <w:proofErr w:type="spellEnd"/>
      <w:r w:rsidRPr="00981183">
        <w:t xml:space="preserve">, a </w:t>
      </w:r>
      <w:proofErr w:type="spellStart"/>
      <w:r w:rsidRPr="00981183">
        <w:t>najkasnije</w:t>
      </w:r>
      <w:proofErr w:type="spellEnd"/>
      <w:r w:rsidRPr="00981183">
        <w:t xml:space="preserve"> </w:t>
      </w:r>
      <w:proofErr w:type="spellStart"/>
      <w:r w:rsidRPr="00981183">
        <w:t>prvog</w:t>
      </w:r>
      <w:proofErr w:type="spellEnd"/>
      <w:r w:rsidRPr="00981183">
        <w:t xml:space="preserve"> </w:t>
      </w:r>
      <w:proofErr w:type="spellStart"/>
      <w:r w:rsidRPr="00981183">
        <w:t>narednog</w:t>
      </w:r>
      <w:proofErr w:type="spellEnd"/>
      <w:r w:rsidRPr="00981183">
        <w:t xml:space="preserve"> </w:t>
      </w:r>
      <w:proofErr w:type="spellStart"/>
      <w:r w:rsidRPr="00981183">
        <w:t>radnog</w:t>
      </w:r>
      <w:proofErr w:type="spellEnd"/>
      <w:r w:rsidRPr="00981183">
        <w:t xml:space="preserve"> dana.</w:t>
      </w:r>
    </w:p>
    <w:p w14:paraId="292D057F" w14:textId="77777777" w:rsidR="00981183" w:rsidRPr="00981183" w:rsidRDefault="00981183" w:rsidP="00981183">
      <w:pPr>
        <w:jc w:val="center"/>
      </w:pPr>
      <w:r w:rsidRPr="00981183">
        <w:t xml:space="preserve">(6) Na dan koji je u </w:t>
      </w:r>
      <w:proofErr w:type="spellStart"/>
      <w:r w:rsidRPr="00981183">
        <w:t>odluci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rješenju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isključenju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naveden</w:t>
      </w:r>
      <w:proofErr w:type="spellEnd"/>
      <w:r w:rsidRPr="00981183">
        <w:t xml:space="preserve"> </w:t>
      </w:r>
      <w:proofErr w:type="spellStart"/>
      <w:r w:rsidRPr="00981183">
        <w:t>kao</w:t>
      </w:r>
      <w:proofErr w:type="spellEnd"/>
      <w:r w:rsidRPr="00981183">
        <w:t xml:space="preserve"> dan </w:t>
      </w:r>
      <w:proofErr w:type="spellStart"/>
      <w:r w:rsidRPr="00981183">
        <w:t>prestanka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prestaje</w:t>
      </w:r>
      <w:proofErr w:type="spellEnd"/>
      <w:r w:rsidRPr="00981183">
        <w:t xml:space="preserve"> da </w:t>
      </w:r>
      <w:proofErr w:type="spellStart"/>
      <w:r w:rsidRPr="00981183">
        <w:t>važi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ugovor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, </w:t>
      </w:r>
      <w:proofErr w:type="spellStart"/>
      <w:r w:rsidRPr="00981183">
        <w:t>izuzev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izricanja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u </w:t>
      </w:r>
      <w:proofErr w:type="spellStart"/>
      <w:r w:rsidRPr="00981183">
        <w:t>trajanju</w:t>
      </w:r>
      <w:proofErr w:type="spellEnd"/>
      <w:r w:rsidRPr="00981183">
        <w:t xml:space="preserve"> do tri </w:t>
      </w:r>
      <w:proofErr w:type="spellStart"/>
      <w:r w:rsidRPr="00981183">
        <w:t>mjeseca</w:t>
      </w:r>
      <w:proofErr w:type="spellEnd"/>
      <w:r w:rsidRPr="00981183">
        <w:t>.</w:t>
      </w:r>
    </w:p>
    <w:p w14:paraId="3F38AAE2" w14:textId="77777777" w:rsidR="00981183" w:rsidRPr="00981183" w:rsidRDefault="00981183" w:rsidP="00981183">
      <w:pPr>
        <w:jc w:val="center"/>
      </w:pPr>
      <w:r w:rsidRPr="00981183">
        <w:t xml:space="preserve">(7) O </w:t>
      </w:r>
      <w:proofErr w:type="spellStart"/>
      <w:r w:rsidRPr="00981183">
        <w:t>pokretanju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 xml:space="preserve"> za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isključenje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berzanskog</w:t>
      </w:r>
      <w:proofErr w:type="spellEnd"/>
      <w:r w:rsidRPr="00981183">
        <w:t xml:space="preserve"> </w:t>
      </w:r>
      <w:proofErr w:type="spellStart"/>
      <w:r w:rsidRPr="00981183">
        <w:t>posrednika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bez </w:t>
      </w:r>
      <w:proofErr w:type="spellStart"/>
      <w:r w:rsidRPr="00981183">
        <w:t>odlaganja</w:t>
      </w:r>
      <w:proofErr w:type="spellEnd"/>
      <w:r w:rsidRPr="00981183">
        <w:t xml:space="preserve"> </w:t>
      </w:r>
      <w:proofErr w:type="spellStart"/>
      <w:r w:rsidRPr="00981183">
        <w:t>obavještava</w:t>
      </w:r>
      <w:proofErr w:type="spellEnd"/>
      <w:r w:rsidRPr="00981183">
        <w:t xml:space="preserve"> </w:t>
      </w:r>
      <w:proofErr w:type="spellStart"/>
      <w:r w:rsidRPr="00981183">
        <w:t>berzu</w:t>
      </w:r>
      <w:proofErr w:type="spellEnd"/>
      <w:r w:rsidRPr="00981183">
        <w:t>.</w:t>
      </w:r>
    </w:p>
    <w:p w14:paraId="7C008075" w14:textId="77777777" w:rsidR="00981183" w:rsidRPr="00981183" w:rsidRDefault="00981183" w:rsidP="00981183">
      <w:pPr>
        <w:jc w:val="center"/>
        <w:rPr>
          <w:b/>
          <w:bCs/>
        </w:rPr>
      </w:pPr>
      <w:bookmarkStart w:id="61" w:name="clan_48"/>
      <w:bookmarkEnd w:id="61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48</w:t>
      </w:r>
    </w:p>
    <w:p w14:paraId="3A4CF8F9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protiv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otvoren</w:t>
      </w:r>
      <w:proofErr w:type="spellEnd"/>
      <w:r w:rsidRPr="00981183">
        <w:t xml:space="preserve"> </w:t>
      </w:r>
      <w:proofErr w:type="spellStart"/>
      <w:r w:rsidRPr="00981183">
        <w:t>stečajni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likvidacioni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, </w:t>
      </w:r>
      <w:proofErr w:type="spellStart"/>
      <w:r w:rsidRPr="00981183">
        <w:t>član</w:t>
      </w:r>
      <w:proofErr w:type="spellEnd"/>
      <w:r w:rsidRPr="00981183">
        <w:t xml:space="preserve"> je </w:t>
      </w:r>
      <w:proofErr w:type="spellStart"/>
      <w:r w:rsidRPr="00981183">
        <w:t>dužan</w:t>
      </w:r>
      <w:proofErr w:type="spellEnd"/>
      <w:r w:rsidRPr="00981183">
        <w:t xml:space="preserve"> da o tome </w:t>
      </w:r>
      <w:proofErr w:type="spellStart"/>
      <w:r w:rsidRPr="00981183">
        <w:t>obavijesti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bez </w:t>
      </w:r>
      <w:proofErr w:type="spellStart"/>
      <w:r w:rsidRPr="00981183">
        <w:t>odlaganja</w:t>
      </w:r>
      <w:proofErr w:type="spellEnd"/>
      <w:r w:rsidRPr="00981183">
        <w:t xml:space="preserve">, a </w:t>
      </w:r>
      <w:proofErr w:type="spellStart"/>
      <w:r w:rsidRPr="00981183">
        <w:t>najkasnije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dana od dana </w:t>
      </w:r>
      <w:proofErr w:type="spellStart"/>
      <w:r w:rsidRPr="00981183">
        <w:t>otvaranja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likvidacionog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>.</w:t>
      </w:r>
    </w:p>
    <w:p w14:paraId="35F834A9" w14:textId="77777777" w:rsidR="00981183" w:rsidRPr="00981183" w:rsidRDefault="00981183" w:rsidP="00981183">
      <w:pPr>
        <w:jc w:val="center"/>
      </w:pPr>
      <w:r w:rsidRPr="00981183">
        <w:t xml:space="preserve">(2)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otvaranja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likvidacionog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 xml:space="preserve">, </w:t>
      </w:r>
      <w:proofErr w:type="spellStart"/>
      <w:r w:rsidRPr="00981183">
        <w:t>protiv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ne </w:t>
      </w:r>
      <w:proofErr w:type="spellStart"/>
      <w:r w:rsidRPr="00981183">
        <w:t>sprovodi</w:t>
      </w:r>
      <w:proofErr w:type="spellEnd"/>
      <w:r w:rsidRPr="00981183">
        <w:t xml:space="preserve"> se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prestanka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po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već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zbog</w:t>
      </w:r>
      <w:proofErr w:type="spellEnd"/>
      <w:r w:rsidRPr="00981183">
        <w:t xml:space="preserve"> </w:t>
      </w:r>
      <w:proofErr w:type="spellStart"/>
      <w:r w:rsidRPr="00981183">
        <w:t>neispunjavanja</w:t>
      </w:r>
      <w:proofErr w:type="spellEnd"/>
      <w:r w:rsidRPr="00981183">
        <w:t xml:space="preserve"> </w:t>
      </w:r>
      <w:proofErr w:type="spellStart"/>
      <w:r w:rsidRPr="00981183">
        <w:t>uslova</w:t>
      </w:r>
      <w:proofErr w:type="spellEnd"/>
      <w:r w:rsidRPr="00981183">
        <w:t xml:space="preserve"> za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prestankom</w:t>
      </w:r>
      <w:proofErr w:type="spellEnd"/>
      <w:r w:rsidRPr="00981183">
        <w:t xml:space="preserve"> </w:t>
      </w:r>
      <w:proofErr w:type="spellStart"/>
      <w:r w:rsidRPr="00981183">
        <w:t>važenja</w:t>
      </w:r>
      <w:proofErr w:type="spellEnd"/>
      <w:r w:rsidRPr="00981183">
        <w:t xml:space="preserve"> </w:t>
      </w:r>
      <w:proofErr w:type="spellStart"/>
      <w:r w:rsidRPr="00981183">
        <w:t>dozvole</w:t>
      </w:r>
      <w:proofErr w:type="spellEnd"/>
      <w:r w:rsidRPr="00981183">
        <w:t xml:space="preserve"> za </w:t>
      </w:r>
      <w:proofErr w:type="spellStart"/>
      <w:r w:rsidRPr="00981183">
        <w:t>obavljanje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.</w:t>
      </w:r>
    </w:p>
    <w:p w14:paraId="0E0906D2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Ako</w:t>
      </w:r>
      <w:proofErr w:type="spellEnd"/>
      <w:r w:rsidRPr="00981183">
        <w:t xml:space="preserve"> se </w:t>
      </w:r>
      <w:proofErr w:type="spellStart"/>
      <w:r w:rsidRPr="00981183">
        <w:t>zna</w:t>
      </w:r>
      <w:proofErr w:type="spellEnd"/>
      <w:r w:rsidRPr="00981183">
        <w:t xml:space="preserve"> da je </w:t>
      </w:r>
      <w:proofErr w:type="spellStart"/>
      <w:r w:rsidRPr="00981183">
        <w:t>protiv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otvoren</w:t>
      </w:r>
      <w:proofErr w:type="spellEnd"/>
      <w:r w:rsidRPr="00981183">
        <w:t xml:space="preserve"> </w:t>
      </w:r>
      <w:proofErr w:type="spellStart"/>
      <w:r w:rsidRPr="00981183">
        <w:t>stečajni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likvidacioni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, </w:t>
      </w:r>
      <w:proofErr w:type="gramStart"/>
      <w:r w:rsidRPr="00981183">
        <w:t>a</w:t>
      </w:r>
      <w:proofErr w:type="gramEnd"/>
      <w:r w:rsidRPr="00981183">
        <w:t xml:space="preserve"> </w:t>
      </w:r>
      <w:proofErr w:type="spellStart"/>
      <w:r w:rsidRPr="00981183">
        <w:t>obavještenje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ne </w:t>
      </w:r>
      <w:proofErr w:type="spellStart"/>
      <w:r w:rsidRPr="00981183">
        <w:t>bude</w:t>
      </w:r>
      <w:proofErr w:type="spellEnd"/>
      <w:r w:rsidRPr="00981183">
        <w:t xml:space="preserve"> </w:t>
      </w:r>
      <w:proofErr w:type="spellStart"/>
      <w:r w:rsidRPr="00981183">
        <w:t>dostavljeno</w:t>
      </w:r>
      <w:proofErr w:type="spellEnd"/>
      <w:r w:rsidRPr="00981183">
        <w:t xml:space="preserve"> u </w:t>
      </w:r>
      <w:proofErr w:type="spellStart"/>
      <w:r w:rsidRPr="00981183">
        <w:t>navedenom</w:t>
      </w:r>
      <w:proofErr w:type="spellEnd"/>
      <w:r w:rsidRPr="00981183">
        <w:t xml:space="preserve"> </w:t>
      </w:r>
      <w:proofErr w:type="spellStart"/>
      <w:r w:rsidRPr="00981183">
        <w:t>roku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će</w:t>
      </w:r>
      <w:proofErr w:type="spellEnd"/>
      <w:r w:rsidRPr="00981183">
        <w:t xml:space="preserve"> </w:t>
      </w:r>
      <w:proofErr w:type="spellStart"/>
      <w:r w:rsidRPr="00981183">
        <w:t>privremeno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onemogućiti</w:t>
      </w:r>
      <w:proofErr w:type="spellEnd"/>
      <w:r w:rsidRPr="00981183">
        <w:t xml:space="preserve"> </w:t>
      </w:r>
      <w:proofErr w:type="spellStart"/>
      <w:r w:rsidRPr="00981183">
        <w:t>neposredan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o tome </w:t>
      </w:r>
      <w:proofErr w:type="spellStart"/>
      <w:r w:rsidRPr="00981183">
        <w:t>odmah</w:t>
      </w:r>
      <w:proofErr w:type="spellEnd"/>
      <w:r w:rsidRPr="00981183">
        <w:t xml:space="preserve"> </w:t>
      </w:r>
      <w:proofErr w:type="spellStart"/>
      <w:r w:rsidRPr="00981183">
        <w:t>obavijestiti</w:t>
      </w:r>
      <w:proofErr w:type="spellEnd"/>
      <w:r w:rsidRPr="00981183">
        <w:t xml:space="preserve"> </w:t>
      </w:r>
      <w:proofErr w:type="spellStart"/>
      <w:r w:rsidRPr="00981183">
        <w:t>Komisiju</w:t>
      </w:r>
      <w:proofErr w:type="spellEnd"/>
      <w:r w:rsidRPr="00981183">
        <w:t xml:space="preserve">, </w:t>
      </w:r>
      <w:proofErr w:type="spellStart"/>
      <w:r w:rsidRPr="00981183">
        <w:t>berzu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ostale</w:t>
      </w:r>
      <w:proofErr w:type="spellEnd"/>
      <w:r w:rsidRPr="00981183">
        <w:t xml:space="preserve"> </w:t>
      </w:r>
      <w:proofErr w:type="spellStart"/>
      <w:r w:rsidRPr="00981183">
        <w:t>članove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istoj</w:t>
      </w:r>
      <w:proofErr w:type="spellEnd"/>
      <w:r w:rsidRPr="00981183">
        <w:t xml:space="preserve"> </w:t>
      </w:r>
      <w:proofErr w:type="spellStart"/>
      <w:r w:rsidRPr="00981183">
        <w:t>vrsti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0B576E73" w14:textId="77777777" w:rsidR="00981183" w:rsidRPr="00981183" w:rsidRDefault="00981183" w:rsidP="00981183">
      <w:pPr>
        <w:jc w:val="center"/>
        <w:rPr>
          <w:b/>
          <w:bCs/>
        </w:rPr>
      </w:pPr>
      <w:bookmarkStart w:id="62" w:name="clan_49"/>
      <w:bookmarkEnd w:id="6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49</w:t>
      </w:r>
    </w:p>
    <w:p w14:paraId="3434E22F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je </w:t>
      </w:r>
      <w:proofErr w:type="spellStart"/>
      <w:r w:rsidRPr="00981183">
        <w:t>protiv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otvoren</w:t>
      </w:r>
      <w:proofErr w:type="spellEnd"/>
      <w:r w:rsidRPr="00981183">
        <w:t xml:space="preserve"> </w:t>
      </w:r>
      <w:proofErr w:type="spellStart"/>
      <w:r w:rsidRPr="00981183">
        <w:t>stečajni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likvidacioni</w:t>
      </w:r>
      <w:proofErr w:type="spellEnd"/>
      <w:r w:rsidRPr="00981183">
        <w:t xml:space="preserve"> </w:t>
      </w:r>
      <w:proofErr w:type="spellStart"/>
      <w:r w:rsidRPr="00981183">
        <w:t>postupak</w:t>
      </w:r>
      <w:proofErr w:type="spellEnd"/>
      <w:r w:rsidRPr="00981183">
        <w:t xml:space="preserve">, </w:t>
      </w:r>
      <w:proofErr w:type="spellStart"/>
      <w:r w:rsidRPr="00981183">
        <w:t>član</w:t>
      </w:r>
      <w:proofErr w:type="spellEnd"/>
      <w:r w:rsidRPr="00981183">
        <w:t xml:space="preserve"> je </w:t>
      </w:r>
      <w:proofErr w:type="spellStart"/>
      <w:r w:rsidRPr="00981183">
        <w:t>dužan</w:t>
      </w:r>
      <w:proofErr w:type="spellEnd"/>
      <w:r w:rsidRPr="00981183">
        <w:t xml:space="preserve"> da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podnese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pet dana od </w:t>
      </w:r>
      <w:proofErr w:type="spellStart"/>
      <w:r w:rsidRPr="00981183">
        <w:t>otvaranja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likvidacionog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 xml:space="preserve">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stečajni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likvidacioni</w:t>
      </w:r>
      <w:proofErr w:type="spellEnd"/>
      <w:r w:rsidRPr="00981183">
        <w:t xml:space="preserve"> </w:t>
      </w:r>
      <w:proofErr w:type="spellStart"/>
      <w:r w:rsidRPr="00981183">
        <w:t>upravnik</w:t>
      </w:r>
      <w:proofErr w:type="spellEnd"/>
      <w:r w:rsidRPr="00981183">
        <w:t xml:space="preserve"> ne </w:t>
      </w:r>
      <w:proofErr w:type="spellStart"/>
      <w:r w:rsidRPr="00981183">
        <w:t>odluči</w:t>
      </w:r>
      <w:proofErr w:type="spellEnd"/>
      <w:r w:rsidRPr="00981183">
        <w:t xml:space="preserve"> da </w:t>
      </w:r>
      <w:proofErr w:type="spellStart"/>
      <w:r w:rsidRPr="00981183">
        <w:t>ugovor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</w:t>
      </w:r>
      <w:proofErr w:type="spellStart"/>
      <w:r w:rsidRPr="00981183">
        <w:t>održi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snazi</w:t>
      </w:r>
      <w:proofErr w:type="spellEnd"/>
      <w:r w:rsidRPr="00981183">
        <w:t xml:space="preserve"> do </w:t>
      </w:r>
      <w:proofErr w:type="spellStart"/>
      <w:r w:rsidRPr="00981183">
        <w:t>okončanja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likvidacionog</w:t>
      </w:r>
      <w:proofErr w:type="spellEnd"/>
      <w:r w:rsidRPr="00981183">
        <w:t xml:space="preserve"> </w:t>
      </w:r>
      <w:proofErr w:type="spellStart"/>
      <w:r w:rsidRPr="00981183">
        <w:t>postupka</w:t>
      </w:r>
      <w:proofErr w:type="spellEnd"/>
      <w:r w:rsidRPr="00981183">
        <w:t>.</w:t>
      </w:r>
    </w:p>
    <w:p w14:paraId="6BD5E596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ne </w:t>
      </w:r>
      <w:proofErr w:type="spellStart"/>
      <w:r w:rsidRPr="00981183">
        <w:t>bude</w:t>
      </w:r>
      <w:proofErr w:type="spellEnd"/>
      <w:r w:rsidRPr="00981183">
        <w:t xml:space="preserve"> </w:t>
      </w:r>
      <w:proofErr w:type="spellStart"/>
      <w:r w:rsidRPr="00981183">
        <w:t>podnesen</w:t>
      </w:r>
      <w:proofErr w:type="spellEnd"/>
      <w:r w:rsidRPr="00981183">
        <w:t xml:space="preserve"> u </w:t>
      </w:r>
      <w:proofErr w:type="spellStart"/>
      <w:r w:rsidRPr="00981183">
        <w:t>navedenom</w:t>
      </w:r>
      <w:proofErr w:type="spellEnd"/>
      <w:r w:rsidRPr="00981183">
        <w:t xml:space="preserve"> </w:t>
      </w:r>
      <w:proofErr w:type="spellStart"/>
      <w:r w:rsidRPr="00981183">
        <w:t>roku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će</w:t>
      </w:r>
      <w:proofErr w:type="spellEnd"/>
      <w:r w:rsidRPr="00981183">
        <w:t xml:space="preserve"> </w:t>
      </w:r>
      <w:proofErr w:type="spellStart"/>
      <w:r w:rsidRPr="00981183">
        <w:t>privremeno</w:t>
      </w:r>
      <w:proofErr w:type="spellEnd"/>
      <w:r w:rsidRPr="00981183">
        <w:t xml:space="preserve"> </w:t>
      </w:r>
      <w:proofErr w:type="spellStart"/>
      <w:r w:rsidRPr="00981183">
        <w:t>onemogućiti</w:t>
      </w:r>
      <w:proofErr w:type="spellEnd"/>
      <w:r w:rsidRPr="00981183">
        <w:t xml:space="preserve"> </w:t>
      </w:r>
      <w:proofErr w:type="spellStart"/>
      <w:r w:rsidRPr="00981183">
        <w:t>neposredan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pozvati</w:t>
      </w:r>
      <w:proofErr w:type="spellEnd"/>
      <w:r w:rsidRPr="00981183">
        <w:t xml:space="preserve"> </w:t>
      </w:r>
      <w:proofErr w:type="spellStart"/>
      <w:r w:rsidRPr="00981183">
        <w:t>stečajnog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lastRenderedPageBreak/>
        <w:t>likvidacionog</w:t>
      </w:r>
      <w:proofErr w:type="spellEnd"/>
      <w:r w:rsidRPr="00981183">
        <w:t xml:space="preserve"> </w:t>
      </w:r>
      <w:proofErr w:type="spellStart"/>
      <w:r w:rsidRPr="00981183">
        <w:t>upravnika</w:t>
      </w:r>
      <w:proofErr w:type="spellEnd"/>
      <w:r w:rsidRPr="00981183">
        <w:t xml:space="preserve"> da se </w:t>
      </w:r>
      <w:proofErr w:type="spellStart"/>
      <w:r w:rsidRPr="00981183">
        <w:t>izjasni</w:t>
      </w:r>
      <w:proofErr w:type="spellEnd"/>
      <w:r w:rsidRPr="00981183">
        <w:t xml:space="preserve"> u </w:t>
      </w:r>
      <w:proofErr w:type="spellStart"/>
      <w:r w:rsidRPr="00981183">
        <w:t>pogledu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izbora</w:t>
      </w:r>
      <w:proofErr w:type="spellEnd"/>
      <w:r w:rsidRPr="00981183">
        <w:t xml:space="preserve"> </w:t>
      </w:r>
      <w:proofErr w:type="spellStart"/>
      <w:r w:rsidRPr="00981183">
        <w:t>održanja</w:t>
      </w:r>
      <w:proofErr w:type="spellEnd"/>
      <w:r w:rsidRPr="00981183">
        <w:t xml:space="preserve"> </w:t>
      </w:r>
      <w:proofErr w:type="spellStart"/>
      <w:r w:rsidRPr="00981183">
        <w:t>ugovora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snazi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zakonom</w:t>
      </w:r>
      <w:proofErr w:type="spellEnd"/>
      <w:r w:rsidRPr="00981183">
        <w:t>.</w:t>
      </w:r>
    </w:p>
    <w:p w14:paraId="07D59465" w14:textId="77777777" w:rsidR="00981183" w:rsidRPr="00981183" w:rsidRDefault="00981183" w:rsidP="00981183">
      <w:pPr>
        <w:jc w:val="center"/>
        <w:rPr>
          <w:b/>
          <w:bCs/>
        </w:rPr>
      </w:pPr>
      <w:bookmarkStart w:id="63" w:name="clan_50"/>
      <w:bookmarkEnd w:id="6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50</w:t>
      </w:r>
    </w:p>
    <w:p w14:paraId="27AAA58F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prestaje</w:t>
      </w:r>
      <w:proofErr w:type="spellEnd"/>
      <w:r w:rsidRPr="00981183">
        <w:t xml:space="preserve"> s </w:t>
      </w:r>
      <w:proofErr w:type="spellStart"/>
      <w:r w:rsidRPr="00981183">
        <w:t>poslovanjem</w:t>
      </w:r>
      <w:proofErr w:type="spellEnd"/>
      <w:r w:rsidRPr="00981183">
        <w:t xml:space="preserve"> </w:t>
      </w:r>
      <w:proofErr w:type="spellStart"/>
      <w:r w:rsidRPr="00981183">
        <w:t>usljed</w:t>
      </w:r>
      <w:proofErr w:type="spellEnd"/>
      <w:r w:rsidRPr="00981183">
        <w:t xml:space="preserve"> </w:t>
      </w:r>
      <w:proofErr w:type="spellStart"/>
      <w:r w:rsidRPr="00981183">
        <w:t>pripajanja</w:t>
      </w:r>
      <w:proofErr w:type="spellEnd"/>
      <w:r w:rsidRPr="00981183">
        <w:t xml:space="preserve"> </w:t>
      </w:r>
      <w:proofErr w:type="spellStart"/>
      <w:r w:rsidRPr="00981183">
        <w:t>drugom</w:t>
      </w:r>
      <w:proofErr w:type="spellEnd"/>
      <w:r w:rsidRPr="00981183">
        <w:t xml:space="preserve"> </w:t>
      </w:r>
      <w:proofErr w:type="spellStart"/>
      <w:r w:rsidRPr="00981183">
        <w:t>subjektu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spajanja</w:t>
      </w:r>
      <w:proofErr w:type="spellEnd"/>
      <w:r w:rsidRPr="00981183">
        <w:t xml:space="preserve"> s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subjektom</w:t>
      </w:r>
      <w:proofErr w:type="spellEnd"/>
      <w:r w:rsidRPr="00981183">
        <w:t xml:space="preserve">, </w:t>
      </w:r>
      <w:proofErr w:type="spellStart"/>
      <w:r w:rsidRPr="00981183">
        <w:t>dužan</w:t>
      </w:r>
      <w:proofErr w:type="spellEnd"/>
      <w:r w:rsidRPr="00981183">
        <w:t xml:space="preserve"> je da o tome </w:t>
      </w:r>
      <w:proofErr w:type="spellStart"/>
      <w:r w:rsidRPr="00981183">
        <w:t>obavijesti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dana od </w:t>
      </w:r>
      <w:proofErr w:type="spellStart"/>
      <w:r w:rsidRPr="00981183">
        <w:t>podnošenja</w:t>
      </w:r>
      <w:proofErr w:type="spellEnd"/>
      <w:r w:rsidRPr="00981183">
        <w:t xml:space="preserve"> </w:t>
      </w:r>
      <w:proofErr w:type="spellStart"/>
      <w:r w:rsidRPr="00981183">
        <w:t>prijave</w:t>
      </w:r>
      <w:proofErr w:type="spellEnd"/>
      <w:r w:rsidRPr="00981183">
        <w:t xml:space="preserve"> za </w:t>
      </w:r>
      <w:proofErr w:type="spellStart"/>
      <w:r w:rsidRPr="00981183">
        <w:t>upis</w:t>
      </w:r>
      <w:proofErr w:type="spellEnd"/>
      <w:r w:rsidRPr="00981183">
        <w:t xml:space="preserve"> </w:t>
      </w:r>
      <w:proofErr w:type="spellStart"/>
      <w:r w:rsidRPr="00981183">
        <w:t>statusne</w:t>
      </w:r>
      <w:proofErr w:type="spellEnd"/>
      <w:r w:rsidRPr="00981183">
        <w:t xml:space="preserve"> </w:t>
      </w:r>
      <w:proofErr w:type="spellStart"/>
      <w:r w:rsidRPr="00981183">
        <w:t>promjene</w:t>
      </w:r>
      <w:proofErr w:type="spellEnd"/>
      <w:r w:rsidRPr="00981183">
        <w:t xml:space="preserve">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zatraži</w:t>
      </w:r>
      <w:proofErr w:type="spellEnd"/>
      <w:r w:rsidRPr="00981183">
        <w:t xml:space="preserve">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prenos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obaveza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njegovog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sljednika</w:t>
      </w:r>
      <w:proofErr w:type="spellEnd"/>
      <w:r w:rsidRPr="00981183">
        <w:t>.</w:t>
      </w:r>
    </w:p>
    <w:p w14:paraId="589E21A2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ne </w:t>
      </w:r>
      <w:proofErr w:type="spellStart"/>
      <w:r w:rsidRPr="00981183">
        <w:t>bude</w:t>
      </w:r>
      <w:proofErr w:type="spellEnd"/>
      <w:r w:rsidRPr="00981183">
        <w:t xml:space="preserve"> </w:t>
      </w:r>
      <w:proofErr w:type="spellStart"/>
      <w:r w:rsidRPr="00981183">
        <w:t>podnesen</w:t>
      </w:r>
      <w:proofErr w:type="spellEnd"/>
      <w:r w:rsidRPr="00981183">
        <w:t xml:space="preserve"> do dana </w:t>
      </w:r>
      <w:proofErr w:type="spellStart"/>
      <w:r w:rsidRPr="00981183">
        <w:t>upisa</w:t>
      </w:r>
      <w:proofErr w:type="spellEnd"/>
      <w:r w:rsidRPr="00981183">
        <w:t xml:space="preserve"> </w:t>
      </w:r>
      <w:proofErr w:type="spellStart"/>
      <w:r w:rsidRPr="00981183">
        <w:t>statusne</w:t>
      </w:r>
      <w:proofErr w:type="spellEnd"/>
      <w:r w:rsidRPr="00981183">
        <w:t xml:space="preserve"> </w:t>
      </w:r>
      <w:proofErr w:type="spellStart"/>
      <w:r w:rsidRPr="00981183">
        <w:t>promjene</w:t>
      </w:r>
      <w:proofErr w:type="spellEnd"/>
      <w:r w:rsidRPr="00981183">
        <w:t xml:space="preserve"> u </w:t>
      </w:r>
      <w:proofErr w:type="spellStart"/>
      <w:r w:rsidRPr="00981183">
        <w:t>sudski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će</w:t>
      </w:r>
      <w:proofErr w:type="spellEnd"/>
      <w:r w:rsidRPr="00981183">
        <w:t xml:space="preserve"> </w:t>
      </w:r>
      <w:proofErr w:type="spellStart"/>
      <w:r w:rsidRPr="00981183">
        <w:t>privremeno</w:t>
      </w:r>
      <w:proofErr w:type="spellEnd"/>
      <w:r w:rsidRPr="00981183">
        <w:t xml:space="preserve"> </w:t>
      </w:r>
      <w:proofErr w:type="spellStart"/>
      <w:r w:rsidRPr="00981183">
        <w:t>onemogućiti</w:t>
      </w:r>
      <w:proofErr w:type="spellEnd"/>
      <w:r w:rsidRPr="00981183">
        <w:t xml:space="preserve"> </w:t>
      </w:r>
      <w:proofErr w:type="spellStart"/>
      <w:r w:rsidRPr="00981183">
        <w:t>neposredan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pozvati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sljednika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da </w:t>
      </w:r>
      <w:proofErr w:type="spellStart"/>
      <w:r w:rsidRPr="00981183">
        <w:t>podnese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>.</w:t>
      </w:r>
    </w:p>
    <w:p w14:paraId="457D3704" w14:textId="77777777" w:rsidR="00981183" w:rsidRPr="00981183" w:rsidRDefault="00981183" w:rsidP="00981183">
      <w:pPr>
        <w:jc w:val="center"/>
      </w:pPr>
      <w:r w:rsidRPr="00981183">
        <w:t xml:space="preserve">(3)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2.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se </w:t>
      </w:r>
      <w:proofErr w:type="spellStart"/>
      <w:r w:rsidRPr="00981183">
        <w:t>radi</w:t>
      </w:r>
      <w:proofErr w:type="spellEnd"/>
      <w:r w:rsidRPr="00981183">
        <w:t xml:space="preserve"> o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zalaganja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o tome </w:t>
      </w:r>
      <w:proofErr w:type="spellStart"/>
      <w:r w:rsidRPr="00981183">
        <w:t>odmah</w:t>
      </w:r>
      <w:proofErr w:type="spellEnd"/>
      <w:r w:rsidRPr="00981183">
        <w:t xml:space="preserve">, a </w:t>
      </w:r>
      <w:proofErr w:type="spellStart"/>
      <w:r w:rsidRPr="00981183">
        <w:t>najkasnije</w:t>
      </w:r>
      <w:proofErr w:type="spellEnd"/>
      <w:r w:rsidRPr="00981183">
        <w:t xml:space="preserve"> </w:t>
      </w:r>
      <w:proofErr w:type="spellStart"/>
      <w:r w:rsidRPr="00981183">
        <w:t>prvog</w:t>
      </w:r>
      <w:proofErr w:type="spellEnd"/>
      <w:r w:rsidRPr="00981183">
        <w:t xml:space="preserve"> </w:t>
      </w:r>
      <w:proofErr w:type="spellStart"/>
      <w:r w:rsidRPr="00981183">
        <w:t>narednog</w:t>
      </w:r>
      <w:proofErr w:type="spellEnd"/>
      <w:r w:rsidRPr="00981183">
        <w:t xml:space="preserve"> </w:t>
      </w:r>
      <w:proofErr w:type="spellStart"/>
      <w:r w:rsidRPr="00981183">
        <w:t>radnog</w:t>
      </w:r>
      <w:proofErr w:type="spellEnd"/>
      <w:r w:rsidRPr="00981183">
        <w:t xml:space="preserve"> dana, </w:t>
      </w:r>
      <w:proofErr w:type="spellStart"/>
      <w:r w:rsidRPr="00981183">
        <w:t>obavještava</w:t>
      </w:r>
      <w:proofErr w:type="spellEnd"/>
      <w:r w:rsidRPr="00981183">
        <w:t xml:space="preserve"> </w:t>
      </w:r>
      <w:proofErr w:type="spellStart"/>
      <w:r w:rsidRPr="00981183">
        <w:t>Komisiju</w:t>
      </w:r>
      <w:proofErr w:type="spellEnd"/>
      <w:r w:rsidRPr="00981183">
        <w:t xml:space="preserve">, </w:t>
      </w:r>
      <w:proofErr w:type="spellStart"/>
      <w:r w:rsidRPr="00981183">
        <w:t>berzu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ostale</w:t>
      </w:r>
      <w:proofErr w:type="spellEnd"/>
      <w:r w:rsidRPr="00981183">
        <w:t xml:space="preserve"> </w:t>
      </w:r>
      <w:proofErr w:type="spellStart"/>
      <w:r w:rsidRPr="00981183">
        <w:t>članove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istoj</w:t>
      </w:r>
      <w:proofErr w:type="spellEnd"/>
      <w:r w:rsidRPr="00981183">
        <w:t xml:space="preserve"> </w:t>
      </w:r>
      <w:proofErr w:type="spellStart"/>
      <w:r w:rsidRPr="00981183">
        <w:t>vrsti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6FB47542" w14:textId="77777777" w:rsidR="00981183" w:rsidRPr="00981183" w:rsidRDefault="00981183" w:rsidP="00981183">
      <w:pPr>
        <w:jc w:val="center"/>
        <w:rPr>
          <w:b/>
          <w:bCs/>
        </w:rPr>
      </w:pPr>
      <w:bookmarkStart w:id="64" w:name="clan_51"/>
      <w:bookmarkEnd w:id="6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51</w:t>
      </w:r>
    </w:p>
    <w:p w14:paraId="790358E3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prestaje</w:t>
      </w:r>
      <w:proofErr w:type="spellEnd"/>
      <w:r w:rsidRPr="00981183">
        <w:t xml:space="preserve"> da </w:t>
      </w:r>
      <w:proofErr w:type="spellStart"/>
      <w:r w:rsidRPr="00981183">
        <w:t>obavlja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upravljanja</w:t>
      </w:r>
      <w:proofErr w:type="spellEnd"/>
      <w:r w:rsidRPr="00981183">
        <w:t xml:space="preserve"> </w:t>
      </w:r>
      <w:proofErr w:type="spellStart"/>
      <w:r w:rsidRPr="00981183">
        <w:t>investicionim</w:t>
      </w:r>
      <w:proofErr w:type="spellEnd"/>
      <w:r w:rsidRPr="00981183">
        <w:t xml:space="preserve"> </w:t>
      </w:r>
      <w:proofErr w:type="spellStart"/>
      <w:r w:rsidRPr="00981183">
        <w:t>fondom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poslove</w:t>
      </w:r>
      <w:proofErr w:type="spellEnd"/>
      <w:r w:rsidRPr="00981183">
        <w:t xml:space="preserve"> </w:t>
      </w:r>
      <w:proofErr w:type="spellStart"/>
      <w:r w:rsidRPr="00981183">
        <w:t>depozitara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, </w:t>
      </w:r>
      <w:proofErr w:type="spellStart"/>
      <w:r w:rsidRPr="00981183">
        <w:t>dužan</w:t>
      </w:r>
      <w:proofErr w:type="spellEnd"/>
      <w:r w:rsidRPr="00981183">
        <w:t xml:space="preserve"> je da o tome </w:t>
      </w:r>
      <w:proofErr w:type="spellStart"/>
      <w:r w:rsidRPr="00981183">
        <w:t>obavijesti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pet dana od dana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odluke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obavljanja</w:t>
      </w:r>
      <w:proofErr w:type="spellEnd"/>
      <w:r w:rsidRPr="00981183">
        <w:t xml:space="preserve"> </w:t>
      </w:r>
      <w:proofErr w:type="spellStart"/>
      <w:r w:rsidRPr="00981183">
        <w:t>tih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od </w:t>
      </w:r>
      <w:proofErr w:type="spellStart"/>
      <w:r w:rsidRPr="00981183">
        <w:t>strane</w:t>
      </w:r>
      <w:proofErr w:type="spellEnd"/>
      <w:r w:rsidRPr="00981183">
        <w:t xml:space="preserve"> </w:t>
      </w:r>
      <w:proofErr w:type="spellStart"/>
      <w:r w:rsidRPr="00981183">
        <w:t>nadležnog</w:t>
      </w:r>
      <w:proofErr w:type="spellEnd"/>
      <w:r w:rsidRPr="00981183">
        <w:t xml:space="preserve"> organa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da </w:t>
      </w:r>
      <w:proofErr w:type="spellStart"/>
      <w:r w:rsidRPr="00981183">
        <w:t>zatraži</w:t>
      </w:r>
      <w:proofErr w:type="spellEnd"/>
      <w:r w:rsidRPr="00981183">
        <w:t xml:space="preserve"> </w:t>
      </w:r>
      <w:proofErr w:type="spellStart"/>
      <w:r w:rsidRPr="00981183">
        <w:t>prestanak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1075FCAC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ne </w:t>
      </w:r>
      <w:proofErr w:type="spellStart"/>
      <w:r w:rsidRPr="00981183">
        <w:t>bude</w:t>
      </w:r>
      <w:proofErr w:type="spellEnd"/>
      <w:r w:rsidRPr="00981183">
        <w:t xml:space="preserve"> </w:t>
      </w:r>
      <w:proofErr w:type="spellStart"/>
      <w:r w:rsidRPr="00981183">
        <w:t>podnesen</w:t>
      </w:r>
      <w:proofErr w:type="spellEnd"/>
      <w:r w:rsidRPr="00981183">
        <w:t xml:space="preserve"> do </w:t>
      </w:r>
      <w:proofErr w:type="spellStart"/>
      <w:r w:rsidRPr="00981183">
        <w:t>prestanka</w:t>
      </w:r>
      <w:proofErr w:type="spellEnd"/>
      <w:r w:rsidRPr="00981183">
        <w:t xml:space="preserve"> </w:t>
      </w:r>
      <w:proofErr w:type="spellStart"/>
      <w:r w:rsidRPr="00981183">
        <w:t>obavljanja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će</w:t>
      </w:r>
      <w:proofErr w:type="spellEnd"/>
      <w:r w:rsidRPr="00981183">
        <w:t xml:space="preserve"> </w:t>
      </w:r>
      <w:proofErr w:type="spellStart"/>
      <w:r w:rsidRPr="00981183">
        <w:t>privremeno</w:t>
      </w:r>
      <w:proofErr w:type="spellEnd"/>
      <w:r w:rsidRPr="00981183">
        <w:t xml:space="preserve"> </w:t>
      </w:r>
      <w:proofErr w:type="spellStart"/>
      <w:r w:rsidRPr="00981183">
        <w:t>onemogućiti</w:t>
      </w:r>
      <w:proofErr w:type="spellEnd"/>
      <w:r w:rsidRPr="00981183">
        <w:t xml:space="preserve"> </w:t>
      </w:r>
      <w:proofErr w:type="spellStart"/>
      <w:r w:rsidRPr="00981183">
        <w:t>neposredan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, </w:t>
      </w:r>
      <w:proofErr w:type="spellStart"/>
      <w:r w:rsidRPr="00981183">
        <w:t>pozvati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da </w:t>
      </w:r>
      <w:proofErr w:type="spellStart"/>
      <w:r w:rsidRPr="00981183">
        <w:t>podnese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o tome </w:t>
      </w:r>
      <w:proofErr w:type="spellStart"/>
      <w:r w:rsidRPr="00981183">
        <w:t>obavijestiti</w:t>
      </w:r>
      <w:proofErr w:type="spellEnd"/>
      <w:r w:rsidRPr="00981183">
        <w:t xml:space="preserve"> </w:t>
      </w:r>
      <w:proofErr w:type="spellStart"/>
      <w:r w:rsidRPr="00981183">
        <w:t>Komisiju</w:t>
      </w:r>
      <w:proofErr w:type="spellEnd"/>
      <w:r w:rsidRPr="00981183">
        <w:t>.</w:t>
      </w:r>
    </w:p>
    <w:p w14:paraId="196AFDDF" w14:textId="77777777" w:rsidR="00981183" w:rsidRPr="00981183" w:rsidRDefault="00981183" w:rsidP="00981183">
      <w:pPr>
        <w:jc w:val="center"/>
        <w:rPr>
          <w:b/>
          <w:bCs/>
        </w:rPr>
      </w:pPr>
      <w:bookmarkStart w:id="65" w:name="clan_52"/>
      <w:bookmarkEnd w:id="65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52</w:t>
      </w:r>
    </w:p>
    <w:p w14:paraId="389A0E02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kojem</w:t>
      </w:r>
      <w:proofErr w:type="spellEnd"/>
      <w:r w:rsidRPr="00981183">
        <w:t xml:space="preserve"> </w:t>
      </w:r>
      <w:proofErr w:type="spellStart"/>
      <w:r w:rsidRPr="00981183">
        <w:t>prestaje</w:t>
      </w:r>
      <w:proofErr w:type="spellEnd"/>
      <w:r w:rsidRPr="00981183">
        <w:t xml:space="preserve"> </w:t>
      </w:r>
      <w:proofErr w:type="spellStart"/>
      <w:r w:rsidRPr="00981183">
        <w:t>članstvo</w:t>
      </w:r>
      <w:proofErr w:type="spellEnd"/>
      <w:r w:rsidRPr="00981183">
        <w:t xml:space="preserve">, </w:t>
      </w:r>
      <w:proofErr w:type="spellStart"/>
      <w:r w:rsidRPr="00981183">
        <w:t>zavisno</w:t>
      </w:r>
      <w:proofErr w:type="spellEnd"/>
      <w:r w:rsidRPr="00981183">
        <w:t xml:space="preserve"> od </w:t>
      </w:r>
      <w:proofErr w:type="spellStart"/>
      <w:r w:rsidRPr="00981183">
        <w:t>vrste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dužan</w:t>
      </w:r>
      <w:proofErr w:type="spellEnd"/>
      <w:r w:rsidRPr="00981183">
        <w:t xml:space="preserve"> je da:</w:t>
      </w:r>
    </w:p>
    <w:p w14:paraId="09182CD6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preduzme</w:t>
      </w:r>
      <w:proofErr w:type="spellEnd"/>
      <w:r w:rsidRPr="00981183">
        <w:t xml:space="preserve"> </w:t>
      </w:r>
      <w:proofErr w:type="spellStart"/>
      <w:r w:rsidRPr="00981183">
        <w:t>sve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potrebne</w:t>
      </w:r>
      <w:proofErr w:type="spellEnd"/>
      <w:r w:rsidRPr="00981183">
        <w:t xml:space="preserve"> da bi se </w:t>
      </w:r>
      <w:proofErr w:type="spellStart"/>
      <w:r w:rsidRPr="00981183">
        <w:t>izbjeglo</w:t>
      </w:r>
      <w:proofErr w:type="spellEnd"/>
      <w:r w:rsidRPr="00981183">
        <w:t xml:space="preserve"> </w:t>
      </w:r>
      <w:proofErr w:type="spellStart"/>
      <w:r w:rsidRPr="00981183">
        <w:t>nanošenje</w:t>
      </w:r>
      <w:proofErr w:type="spellEnd"/>
      <w:r w:rsidRPr="00981183">
        <w:t xml:space="preserve"> </w:t>
      </w:r>
      <w:proofErr w:type="spellStart"/>
      <w:r w:rsidRPr="00981183">
        <w:t>štete</w:t>
      </w:r>
      <w:proofErr w:type="spellEnd"/>
      <w:r w:rsidRPr="00981183">
        <w:t xml:space="preserve"> </w:t>
      </w:r>
      <w:proofErr w:type="spellStart"/>
      <w:r w:rsidRPr="00981183">
        <w:t>klijentima</w:t>
      </w:r>
      <w:proofErr w:type="spellEnd"/>
      <w:r w:rsidRPr="00981183">
        <w:t xml:space="preserve">, </w:t>
      </w:r>
      <w:proofErr w:type="spellStart"/>
      <w:r w:rsidRPr="00981183">
        <w:t>ostalim</w:t>
      </w:r>
      <w:proofErr w:type="spellEnd"/>
      <w:r w:rsidRPr="00981183">
        <w:t xml:space="preserve"> </w:t>
      </w:r>
      <w:proofErr w:type="spellStart"/>
      <w:r w:rsidRPr="00981183">
        <w:t>članovima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trećim</w:t>
      </w:r>
      <w:proofErr w:type="spellEnd"/>
      <w:r w:rsidRPr="00981183">
        <w:t xml:space="preserve"> </w:t>
      </w:r>
      <w:proofErr w:type="spellStart"/>
      <w:r w:rsidRPr="00981183">
        <w:t>licima</w:t>
      </w:r>
      <w:proofErr w:type="spellEnd"/>
      <w:r w:rsidRPr="00981183">
        <w:t>,</w:t>
      </w:r>
    </w:p>
    <w:p w14:paraId="7F7CB381" w14:textId="77777777" w:rsidR="00981183" w:rsidRPr="00981183" w:rsidRDefault="00981183" w:rsidP="00981183">
      <w:pPr>
        <w:jc w:val="center"/>
      </w:pPr>
      <w:r w:rsidRPr="00981183">
        <w:t xml:space="preserve">b) </w:t>
      </w:r>
      <w:proofErr w:type="spellStart"/>
      <w:r w:rsidRPr="00981183">
        <w:t>najkasnije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dana od </w:t>
      </w:r>
      <w:proofErr w:type="spellStart"/>
      <w:r w:rsidRPr="00981183">
        <w:t>prestanka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podnese</w:t>
      </w:r>
      <w:proofErr w:type="spellEnd"/>
      <w:r w:rsidRPr="00981183">
        <w:t xml:space="preserve">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</w:t>
      </w:r>
      <w:proofErr w:type="spellStart"/>
      <w:r w:rsidRPr="00981183">
        <w:t>naloge</w:t>
      </w:r>
      <w:proofErr w:type="spellEnd"/>
      <w:r w:rsidRPr="00981183">
        <w:t xml:space="preserve"> za </w:t>
      </w:r>
      <w:proofErr w:type="spellStart"/>
      <w:r w:rsidRPr="00981183">
        <w:t>vraćanje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otvoreni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otvorene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drugog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, </w:t>
      </w:r>
      <w:proofErr w:type="spellStart"/>
      <w:r w:rsidRPr="00981183">
        <w:t>nalog</w:t>
      </w:r>
      <w:proofErr w:type="spellEnd"/>
      <w:r w:rsidRPr="00981183">
        <w:t xml:space="preserve"> za </w:t>
      </w:r>
      <w:proofErr w:type="spellStart"/>
      <w:r w:rsidRPr="00981183">
        <w:t>brisanje</w:t>
      </w:r>
      <w:proofErr w:type="spellEnd"/>
      <w:r w:rsidRPr="00981183">
        <w:t xml:space="preserve"> </w:t>
      </w:r>
      <w:proofErr w:type="spellStart"/>
      <w:r w:rsidRPr="00981183">
        <w:t>registarskog</w:t>
      </w:r>
      <w:proofErr w:type="spellEnd"/>
      <w:r w:rsidRPr="00981183">
        <w:t xml:space="preserve"> </w:t>
      </w:r>
      <w:proofErr w:type="spellStart"/>
      <w:r w:rsidRPr="00981183">
        <w:t>koda</w:t>
      </w:r>
      <w:proofErr w:type="spellEnd"/>
      <w:r w:rsidRPr="00981183">
        <w:t xml:space="preserve"> za </w:t>
      </w:r>
      <w:proofErr w:type="spellStart"/>
      <w:r w:rsidRPr="00981183">
        <w:t>uvezivanje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potrebne</w:t>
      </w:r>
      <w:proofErr w:type="spellEnd"/>
      <w:r w:rsidRPr="00981183">
        <w:t xml:space="preserve"> </w:t>
      </w:r>
      <w:proofErr w:type="spellStart"/>
      <w:r w:rsidRPr="00981183">
        <w:t>naloge</w:t>
      </w:r>
      <w:proofErr w:type="spellEnd"/>
      <w:r w:rsidRPr="00981183">
        <w:t>,</w:t>
      </w:r>
    </w:p>
    <w:p w14:paraId="6DFF4AAE" w14:textId="77777777" w:rsidR="00981183" w:rsidRPr="00981183" w:rsidRDefault="00981183" w:rsidP="00981183">
      <w:pPr>
        <w:jc w:val="center"/>
      </w:pPr>
      <w:r w:rsidRPr="00981183">
        <w:t xml:space="preserve">v) </w:t>
      </w:r>
      <w:proofErr w:type="spellStart"/>
      <w:r w:rsidRPr="00981183">
        <w:t>najkasnije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pet dana od </w:t>
      </w:r>
      <w:proofErr w:type="spellStart"/>
      <w:r w:rsidRPr="00981183">
        <w:t>prestanka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preda</w:t>
      </w:r>
      <w:proofErr w:type="spellEnd"/>
      <w:r w:rsidRPr="00981183">
        <w:t xml:space="preserve">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</w:t>
      </w:r>
      <w:proofErr w:type="spellStart"/>
      <w:r w:rsidRPr="00981183">
        <w:t>dokumentaciju</w:t>
      </w:r>
      <w:proofErr w:type="spellEnd"/>
      <w:r w:rsidRPr="00981183">
        <w:t xml:space="preserve"> o </w:t>
      </w:r>
      <w:proofErr w:type="spellStart"/>
      <w:r w:rsidRPr="00981183">
        <w:t>upisanim</w:t>
      </w:r>
      <w:proofErr w:type="spellEnd"/>
      <w:r w:rsidRPr="00981183">
        <w:t xml:space="preserve"> </w:t>
      </w:r>
      <w:proofErr w:type="spellStart"/>
      <w:r w:rsidRPr="00981183">
        <w:t>založnim</w:t>
      </w:r>
      <w:proofErr w:type="spellEnd"/>
      <w:r w:rsidRPr="00981183">
        <w:t xml:space="preserve"> </w:t>
      </w:r>
      <w:proofErr w:type="spellStart"/>
      <w:r w:rsidRPr="00981183">
        <w:t>pravima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nema</w:t>
      </w:r>
      <w:proofErr w:type="spellEnd"/>
      <w:r w:rsidRPr="00981183">
        <w:t xml:space="preserve"> </w:t>
      </w:r>
      <w:proofErr w:type="spellStart"/>
      <w:r w:rsidRPr="00981183">
        <w:t>pravnog</w:t>
      </w:r>
      <w:proofErr w:type="spellEnd"/>
      <w:r w:rsidRPr="00981183">
        <w:t xml:space="preserve"> </w:t>
      </w:r>
      <w:proofErr w:type="spellStart"/>
      <w:r w:rsidRPr="00981183">
        <w:t>sljednika</w:t>
      </w:r>
      <w:proofErr w:type="spellEnd"/>
      <w:r w:rsidRPr="00981183">
        <w:t>,</w:t>
      </w:r>
    </w:p>
    <w:p w14:paraId="75E0E7EC" w14:textId="77777777" w:rsidR="00981183" w:rsidRPr="00981183" w:rsidRDefault="00981183" w:rsidP="00981183">
      <w:pPr>
        <w:jc w:val="center"/>
      </w:pPr>
      <w:r w:rsidRPr="00981183">
        <w:t xml:space="preserve">g) </w:t>
      </w:r>
      <w:proofErr w:type="spellStart"/>
      <w:r w:rsidRPr="00981183">
        <w:t>pogasi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otvoreni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>,</w:t>
      </w:r>
    </w:p>
    <w:p w14:paraId="502E4C88" w14:textId="77777777" w:rsidR="00981183" w:rsidRPr="00981183" w:rsidRDefault="00981183" w:rsidP="00981183">
      <w:pPr>
        <w:jc w:val="center"/>
      </w:pPr>
      <w:r w:rsidRPr="00981183">
        <w:t xml:space="preserve">d) </w:t>
      </w:r>
      <w:proofErr w:type="spellStart"/>
      <w:r w:rsidRPr="00981183">
        <w:t>izmiri</w:t>
      </w:r>
      <w:proofErr w:type="spellEnd"/>
      <w:r w:rsidRPr="00981183">
        <w:t xml:space="preserve"> </w:t>
      </w:r>
      <w:proofErr w:type="spellStart"/>
      <w:r w:rsidRPr="00981183">
        <w:t>sve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1B3AEABB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ne </w:t>
      </w:r>
      <w:proofErr w:type="spellStart"/>
      <w:r w:rsidRPr="00981183">
        <w:t>ispuni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u </w:t>
      </w:r>
      <w:proofErr w:type="spellStart"/>
      <w:r w:rsidRPr="00981183">
        <w:t>navedenim</w:t>
      </w:r>
      <w:proofErr w:type="spellEnd"/>
      <w:r w:rsidRPr="00981183">
        <w:t xml:space="preserve"> </w:t>
      </w:r>
      <w:proofErr w:type="spellStart"/>
      <w:r w:rsidRPr="00981183">
        <w:t>rokovima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po </w:t>
      </w:r>
      <w:proofErr w:type="spellStart"/>
      <w:r w:rsidRPr="00981183">
        <w:t>službenoj</w:t>
      </w:r>
      <w:proofErr w:type="spellEnd"/>
      <w:r w:rsidRPr="00981183">
        <w:t xml:space="preserve"> </w:t>
      </w:r>
      <w:proofErr w:type="spellStart"/>
      <w:r w:rsidRPr="00981183">
        <w:t>dužnosti</w:t>
      </w:r>
      <w:proofErr w:type="spellEnd"/>
      <w:r w:rsidRPr="00981183">
        <w:t xml:space="preserve"> </w:t>
      </w:r>
      <w:proofErr w:type="spellStart"/>
      <w:r w:rsidRPr="00981183">
        <w:t>prenosi</w:t>
      </w:r>
      <w:proofErr w:type="spellEnd"/>
      <w:r w:rsidRPr="00981183">
        <w:t xml:space="preserve"> </w:t>
      </w:r>
      <w:proofErr w:type="spellStart"/>
      <w:r w:rsidRPr="00981183">
        <w:t>hartije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računa</w:t>
      </w:r>
      <w:proofErr w:type="spellEnd"/>
      <w:r w:rsidRPr="00981183">
        <w:t xml:space="preserve"> </w:t>
      </w:r>
      <w:proofErr w:type="spellStart"/>
      <w:r w:rsidRPr="00981183">
        <w:t>otvorenih</w:t>
      </w:r>
      <w:proofErr w:type="spellEnd"/>
      <w:r w:rsidRPr="00981183">
        <w:t xml:space="preserve"> </w:t>
      </w:r>
      <w:proofErr w:type="spellStart"/>
      <w:r w:rsidRPr="00981183">
        <w:t>kod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lastRenderedPageBreak/>
        <w:t>na</w:t>
      </w:r>
      <w:proofErr w:type="spellEnd"/>
      <w:r w:rsidRPr="00981183">
        <w:t xml:space="preserve"> </w:t>
      </w:r>
      <w:proofErr w:type="spellStart"/>
      <w:r w:rsidRPr="00981183">
        <w:t>račune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,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računi</w:t>
      </w:r>
      <w:proofErr w:type="spellEnd"/>
      <w:r w:rsidRPr="00981183">
        <w:t xml:space="preserve"> </w:t>
      </w:r>
      <w:proofErr w:type="spellStart"/>
      <w:r w:rsidRPr="00981183">
        <w:t>vlasnika</w:t>
      </w:r>
      <w:proofErr w:type="spellEnd"/>
      <w:r w:rsidRPr="00981183">
        <w:t xml:space="preserve"> </w:t>
      </w:r>
      <w:proofErr w:type="spellStart"/>
      <w:r w:rsidRPr="00981183">
        <w:t>otvoreni</w:t>
      </w:r>
      <w:proofErr w:type="spellEnd"/>
      <w:r w:rsidRPr="00981183">
        <w:t xml:space="preserve">,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preduzima</w:t>
      </w:r>
      <w:proofErr w:type="spellEnd"/>
      <w:r w:rsidRPr="00981183">
        <w:t xml:space="preserve"> </w:t>
      </w:r>
      <w:proofErr w:type="spellStart"/>
      <w:r w:rsidRPr="00981183">
        <w:t>druge</w:t>
      </w:r>
      <w:proofErr w:type="spellEnd"/>
      <w:r w:rsidRPr="00981183">
        <w:t xml:space="preserve"> </w:t>
      </w:r>
      <w:proofErr w:type="spellStart"/>
      <w:r w:rsidRPr="00981183">
        <w:t>potrebne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za </w:t>
      </w:r>
      <w:proofErr w:type="spellStart"/>
      <w:r w:rsidRPr="00981183">
        <w:t>sprečavanje</w:t>
      </w:r>
      <w:proofErr w:type="spellEnd"/>
      <w:r w:rsidRPr="00981183">
        <w:t xml:space="preserve"> </w:t>
      </w:r>
      <w:proofErr w:type="spellStart"/>
      <w:r w:rsidRPr="00981183">
        <w:t>nastanka</w:t>
      </w:r>
      <w:proofErr w:type="spellEnd"/>
      <w:r w:rsidRPr="00981183">
        <w:t xml:space="preserve"> </w:t>
      </w:r>
      <w:proofErr w:type="spellStart"/>
      <w:r w:rsidRPr="00981183">
        <w:t>štetnih</w:t>
      </w:r>
      <w:proofErr w:type="spellEnd"/>
      <w:r w:rsidRPr="00981183">
        <w:t xml:space="preserve"> </w:t>
      </w:r>
      <w:proofErr w:type="spellStart"/>
      <w:r w:rsidRPr="00981183">
        <w:t>posljedica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o tome </w:t>
      </w:r>
      <w:proofErr w:type="spellStart"/>
      <w:r w:rsidRPr="00981183">
        <w:t>obavještava</w:t>
      </w:r>
      <w:proofErr w:type="spellEnd"/>
      <w:r w:rsidRPr="00981183">
        <w:t xml:space="preserve"> </w:t>
      </w:r>
      <w:proofErr w:type="spellStart"/>
      <w:r w:rsidRPr="00981183">
        <w:t>Komisiju</w:t>
      </w:r>
      <w:proofErr w:type="spellEnd"/>
      <w:r w:rsidRPr="00981183">
        <w:t>.</w:t>
      </w:r>
    </w:p>
    <w:p w14:paraId="3E4BBBEF" w14:textId="77777777" w:rsidR="00981183" w:rsidRPr="00981183" w:rsidRDefault="00981183" w:rsidP="00981183">
      <w:pPr>
        <w:jc w:val="center"/>
        <w:rPr>
          <w:b/>
          <w:bCs/>
        </w:rPr>
      </w:pPr>
      <w:bookmarkStart w:id="66" w:name="clan_53"/>
      <w:bookmarkEnd w:id="66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53</w:t>
      </w:r>
    </w:p>
    <w:p w14:paraId="7A759BE8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dan koji je </w:t>
      </w:r>
      <w:proofErr w:type="spellStart"/>
      <w:r w:rsidRPr="00981183">
        <w:t>naveden</w:t>
      </w:r>
      <w:proofErr w:type="spellEnd"/>
      <w:r w:rsidRPr="00981183">
        <w:t xml:space="preserve"> u </w:t>
      </w:r>
      <w:proofErr w:type="spellStart"/>
      <w:r w:rsidRPr="00981183">
        <w:t>odluci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rješenju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isključenju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onemogućava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njegovim</w:t>
      </w:r>
      <w:proofErr w:type="spellEnd"/>
      <w:r w:rsidRPr="00981183">
        <w:t xml:space="preserve"> </w:t>
      </w:r>
      <w:proofErr w:type="spellStart"/>
      <w:r w:rsidRPr="00981183">
        <w:t>ovlašćenim</w:t>
      </w:r>
      <w:proofErr w:type="spellEnd"/>
      <w:r w:rsidRPr="00981183">
        <w:t xml:space="preserve"> </w:t>
      </w:r>
      <w:proofErr w:type="spellStart"/>
      <w:r w:rsidRPr="00981183">
        <w:t>licima</w:t>
      </w:r>
      <w:proofErr w:type="spellEnd"/>
      <w:r w:rsidRPr="00981183">
        <w:t xml:space="preserve"> </w:t>
      </w:r>
      <w:proofErr w:type="spellStart"/>
      <w:r w:rsidRPr="00981183">
        <w:t>automatski</w:t>
      </w:r>
      <w:proofErr w:type="spellEnd"/>
      <w:r w:rsidRPr="00981183">
        <w:t xml:space="preserve"> </w:t>
      </w:r>
      <w:proofErr w:type="spellStart"/>
      <w:r w:rsidRPr="00981183">
        <w:t>neposredni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blokiranjem</w:t>
      </w:r>
      <w:proofErr w:type="spellEnd"/>
      <w:r w:rsidRPr="00981183">
        <w:t xml:space="preserve"> </w:t>
      </w:r>
      <w:proofErr w:type="spellStart"/>
      <w:r w:rsidRPr="00981183">
        <w:t>pristupnih</w:t>
      </w:r>
      <w:proofErr w:type="spellEnd"/>
      <w:r w:rsidRPr="00981183">
        <w:t xml:space="preserve"> </w:t>
      </w:r>
      <w:proofErr w:type="spellStart"/>
      <w:r w:rsidRPr="00981183">
        <w:t>šifri</w:t>
      </w:r>
      <w:proofErr w:type="spellEnd"/>
      <w:r w:rsidRPr="00981183">
        <w:t>.</w:t>
      </w:r>
    </w:p>
    <w:p w14:paraId="0CEB1C8E" w14:textId="77777777" w:rsidR="00981183" w:rsidRPr="00981183" w:rsidRDefault="00981183" w:rsidP="00981183">
      <w:pPr>
        <w:jc w:val="center"/>
      </w:pPr>
      <w:r w:rsidRPr="00981183">
        <w:t xml:space="preserve">(2) Po </w:t>
      </w:r>
      <w:proofErr w:type="spellStart"/>
      <w:r w:rsidRPr="00981183">
        <w:t>zahtjevu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radi</w:t>
      </w:r>
      <w:proofErr w:type="spellEnd"/>
      <w:r w:rsidRPr="00981183">
        <w:t xml:space="preserve"> </w:t>
      </w:r>
      <w:proofErr w:type="spellStart"/>
      <w:r w:rsidRPr="00981183">
        <w:t>završetka</w:t>
      </w:r>
      <w:proofErr w:type="spellEnd"/>
      <w:r w:rsidRPr="00981183">
        <w:t xml:space="preserve"> </w:t>
      </w:r>
      <w:proofErr w:type="spellStart"/>
      <w:r w:rsidRPr="00981183">
        <w:t>započetih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ispunjenja</w:t>
      </w:r>
      <w:proofErr w:type="spellEnd"/>
      <w:r w:rsidRPr="00981183">
        <w:t xml:space="preserve"> </w:t>
      </w:r>
      <w:proofErr w:type="spellStart"/>
      <w:r w:rsidRPr="00981183">
        <w:t>obaveza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52.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dozvoljava</w:t>
      </w:r>
      <w:proofErr w:type="spellEnd"/>
      <w:r w:rsidRPr="00981183">
        <w:t xml:space="preserve"> </w:t>
      </w:r>
      <w:proofErr w:type="spellStart"/>
      <w:r w:rsidRPr="00981183">
        <w:t>privremeni</w:t>
      </w:r>
      <w:proofErr w:type="spellEnd"/>
      <w:r w:rsidRPr="00981183">
        <w:t xml:space="preserve"> </w:t>
      </w:r>
      <w:proofErr w:type="spellStart"/>
      <w:r w:rsidRPr="00981183">
        <w:t>pristup</w:t>
      </w:r>
      <w:proofErr w:type="spellEnd"/>
      <w:r w:rsidRPr="00981183">
        <w:t xml:space="preserve">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32B31E12" w14:textId="77777777" w:rsidR="00981183" w:rsidRPr="00981183" w:rsidRDefault="00981183" w:rsidP="00981183">
      <w:pPr>
        <w:jc w:val="center"/>
        <w:rPr>
          <w:b/>
          <w:bCs/>
        </w:rPr>
      </w:pPr>
      <w:bookmarkStart w:id="67" w:name="clan_54"/>
      <w:bookmarkEnd w:id="67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54</w:t>
      </w:r>
    </w:p>
    <w:p w14:paraId="1C957202" w14:textId="77777777" w:rsidR="00981183" w:rsidRPr="00981183" w:rsidRDefault="00981183" w:rsidP="00981183">
      <w:pPr>
        <w:jc w:val="center"/>
      </w:pPr>
      <w:r w:rsidRPr="00981183">
        <w:t xml:space="preserve">Lice </w:t>
      </w:r>
      <w:proofErr w:type="spellStart"/>
      <w:r w:rsidRPr="00981183">
        <w:t>kojem</w:t>
      </w:r>
      <w:proofErr w:type="spellEnd"/>
      <w:r w:rsidRPr="00981183">
        <w:t xml:space="preserve"> je </w:t>
      </w:r>
      <w:proofErr w:type="spellStart"/>
      <w:r w:rsidRPr="00981183">
        <w:t>prestalo</w:t>
      </w:r>
      <w:proofErr w:type="spellEnd"/>
      <w:r w:rsidRPr="00981183">
        <w:t xml:space="preserve">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, a </w:t>
      </w:r>
      <w:proofErr w:type="spellStart"/>
      <w:r w:rsidRPr="00981183">
        <w:t>nastavilo</w:t>
      </w:r>
      <w:proofErr w:type="spellEnd"/>
      <w:r w:rsidRPr="00981183">
        <w:t xml:space="preserve"> je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poslovanjem</w:t>
      </w:r>
      <w:proofErr w:type="spellEnd"/>
      <w:r w:rsidRPr="00981183">
        <w:t xml:space="preserve">, </w:t>
      </w:r>
      <w:proofErr w:type="spellStart"/>
      <w:r w:rsidRPr="00981183">
        <w:t>može</w:t>
      </w:r>
      <w:proofErr w:type="spellEnd"/>
      <w:r w:rsidRPr="00981183">
        <w:t xml:space="preserve"> </w:t>
      </w:r>
      <w:proofErr w:type="spellStart"/>
      <w:r w:rsidRPr="00981183">
        <w:t>ponovo</w:t>
      </w:r>
      <w:proofErr w:type="spellEnd"/>
      <w:r w:rsidRPr="00981183">
        <w:t xml:space="preserve"> da </w:t>
      </w:r>
      <w:proofErr w:type="spellStart"/>
      <w:r w:rsidRPr="00981183">
        <w:t>podnese</w:t>
      </w:r>
      <w:proofErr w:type="spellEnd"/>
      <w:r w:rsidRPr="00981183">
        <w:t xml:space="preserve"> </w:t>
      </w:r>
      <w:proofErr w:type="spellStart"/>
      <w:r w:rsidRPr="00981183">
        <w:t>zahtjev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>.</w:t>
      </w:r>
    </w:p>
    <w:p w14:paraId="2C43658F" w14:textId="77777777" w:rsidR="00981183" w:rsidRPr="00981183" w:rsidRDefault="00981183" w:rsidP="00981183">
      <w:pPr>
        <w:jc w:val="center"/>
        <w:rPr>
          <w:b/>
          <w:bCs/>
        </w:rPr>
      </w:pPr>
      <w:bookmarkStart w:id="68" w:name="str_15"/>
      <w:bookmarkEnd w:id="68"/>
      <w:proofErr w:type="spellStart"/>
      <w:r w:rsidRPr="00981183">
        <w:rPr>
          <w:b/>
          <w:bCs/>
        </w:rPr>
        <w:t>Isključenje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iz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članstva</w:t>
      </w:r>
      <w:proofErr w:type="spellEnd"/>
    </w:p>
    <w:p w14:paraId="309BE695" w14:textId="77777777" w:rsidR="00981183" w:rsidRPr="00981183" w:rsidRDefault="00981183" w:rsidP="00981183">
      <w:pPr>
        <w:jc w:val="center"/>
        <w:rPr>
          <w:b/>
          <w:bCs/>
        </w:rPr>
      </w:pPr>
      <w:bookmarkStart w:id="69" w:name="clan_55"/>
      <w:bookmarkEnd w:id="69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55</w:t>
      </w:r>
    </w:p>
    <w:p w14:paraId="67E9AE7B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Zavisno</w:t>
      </w:r>
      <w:proofErr w:type="spellEnd"/>
      <w:r w:rsidRPr="00981183">
        <w:t xml:space="preserve"> od </w:t>
      </w:r>
      <w:proofErr w:type="spellStart"/>
      <w:r w:rsidRPr="00981183">
        <w:t>vrste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mjera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izriče</w:t>
      </w:r>
      <w:proofErr w:type="spellEnd"/>
      <w:r w:rsidRPr="00981183">
        <w:t xml:space="preserve"> se u </w:t>
      </w:r>
      <w:proofErr w:type="spellStart"/>
      <w:r w:rsidRPr="00981183">
        <w:t>slučaju</w:t>
      </w:r>
      <w:proofErr w:type="spellEnd"/>
      <w:r w:rsidRPr="00981183">
        <w:t xml:space="preserve"> da </w:t>
      </w:r>
      <w:proofErr w:type="spellStart"/>
      <w:r w:rsidRPr="00981183">
        <w:t>član</w:t>
      </w:r>
      <w:proofErr w:type="spellEnd"/>
      <w:r w:rsidRPr="00981183">
        <w:t>:</w:t>
      </w:r>
    </w:p>
    <w:p w14:paraId="0AD7820C" w14:textId="77777777" w:rsidR="00981183" w:rsidRPr="00981183" w:rsidRDefault="00981183" w:rsidP="00981183">
      <w:pPr>
        <w:jc w:val="center"/>
      </w:pPr>
      <w:r w:rsidRPr="00981183">
        <w:t xml:space="preserve">a) </w:t>
      </w:r>
      <w:proofErr w:type="spellStart"/>
      <w:r w:rsidRPr="00981183">
        <w:t>prestane</w:t>
      </w:r>
      <w:proofErr w:type="spellEnd"/>
      <w:r w:rsidRPr="00981183">
        <w:t xml:space="preserve"> da </w:t>
      </w:r>
      <w:proofErr w:type="spellStart"/>
      <w:r w:rsidRPr="00981183">
        <w:t>ispunjava</w:t>
      </w:r>
      <w:proofErr w:type="spellEnd"/>
      <w:r w:rsidRPr="00981183">
        <w:t xml:space="preserve"> </w:t>
      </w:r>
      <w:proofErr w:type="spellStart"/>
      <w:r w:rsidRPr="00981183">
        <w:t>neki</w:t>
      </w:r>
      <w:proofErr w:type="spellEnd"/>
      <w:r w:rsidRPr="00981183">
        <w:t xml:space="preserve"> od </w:t>
      </w:r>
      <w:proofErr w:type="spellStart"/>
      <w:r w:rsidRPr="00981183">
        <w:t>uslova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ovim</w:t>
      </w:r>
      <w:proofErr w:type="spellEnd"/>
      <w:r w:rsidRPr="00981183">
        <w:t xml:space="preserve"> </w:t>
      </w:r>
      <w:proofErr w:type="spellStart"/>
      <w:r w:rsidRPr="00981183">
        <w:t>pravilnikom</w:t>
      </w:r>
      <w:proofErr w:type="spellEnd"/>
      <w:r w:rsidRPr="00981183">
        <w:t xml:space="preserve"> </w:t>
      </w:r>
      <w:proofErr w:type="spellStart"/>
      <w:r w:rsidRPr="00981183">
        <w:t>utvrđeni</w:t>
      </w:r>
      <w:proofErr w:type="spellEnd"/>
      <w:r w:rsidRPr="00981183">
        <w:t xml:space="preserve"> za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>,</w:t>
      </w:r>
    </w:p>
    <w:p w14:paraId="08A4C647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b) ne </w:t>
      </w:r>
      <w:proofErr w:type="spellStart"/>
      <w:r w:rsidRPr="00981183">
        <w:rPr>
          <w:lang w:val="fr-FR"/>
        </w:rPr>
        <w:t>ispuni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obaveze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zaključen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berzi</w:t>
      </w:r>
      <w:proofErr w:type="spellEnd"/>
      <w:r w:rsidRPr="00981183">
        <w:rPr>
          <w:lang w:val="fr-FR"/>
        </w:rPr>
        <w:t>,</w:t>
      </w:r>
    </w:p>
    <w:p w14:paraId="345742F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v) u </w:t>
      </w:r>
      <w:proofErr w:type="spellStart"/>
      <w:r w:rsidRPr="00981183">
        <w:rPr>
          <w:lang w:val="fr-FR"/>
        </w:rPr>
        <w:t>svom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postupa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način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kojim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ugrožavaju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interesi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prouzrokuju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štetne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posljedice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registru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drugim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članovima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registra, </w:t>
      </w:r>
      <w:proofErr w:type="spellStart"/>
      <w:r w:rsidRPr="00981183">
        <w:rPr>
          <w:lang w:val="fr-FR"/>
        </w:rPr>
        <w:t>klijentima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trećim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licima</w:t>
      </w:r>
      <w:proofErr w:type="spellEnd"/>
      <w:r w:rsidRPr="00981183">
        <w:rPr>
          <w:lang w:val="fr-FR"/>
        </w:rPr>
        <w:t>,</w:t>
      </w:r>
    </w:p>
    <w:p w14:paraId="12B01DC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g) u </w:t>
      </w:r>
      <w:proofErr w:type="spellStart"/>
      <w:r w:rsidRPr="00981183">
        <w:rPr>
          <w:lang w:val="fr-FR"/>
        </w:rPr>
        <w:t>periodu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šest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mjeseci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više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puta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zakasni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plaćanjem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usluga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registra,</w:t>
      </w:r>
    </w:p>
    <w:p w14:paraId="09720E71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d) u </w:t>
      </w:r>
      <w:proofErr w:type="spellStart"/>
      <w:r w:rsidRPr="00981183">
        <w:rPr>
          <w:lang w:val="fr-FR"/>
        </w:rPr>
        <w:t>periodu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šest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mjeseci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više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puta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zakasni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plaćanjem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članarine</w:t>
      </w:r>
      <w:proofErr w:type="spellEnd"/>
      <w:r w:rsidRPr="00981183">
        <w:rPr>
          <w:lang w:val="fr-FR"/>
        </w:rPr>
        <w:t>,</w:t>
      </w:r>
    </w:p>
    <w:p w14:paraId="77A0C7A9" w14:textId="77777777" w:rsidR="00981183" w:rsidRPr="00981183" w:rsidRDefault="00981183" w:rsidP="00981183">
      <w:pPr>
        <w:jc w:val="center"/>
        <w:rPr>
          <w:lang w:val="fr-FR"/>
        </w:rPr>
      </w:pPr>
      <w:proofErr w:type="gramStart"/>
      <w:r w:rsidRPr="00981183">
        <w:rPr>
          <w:lang w:val="fr-FR"/>
        </w:rPr>
        <w:t>đ</w:t>
      </w:r>
      <w:proofErr w:type="gramEnd"/>
      <w:r w:rsidRPr="00981183">
        <w:rPr>
          <w:lang w:val="fr-FR"/>
        </w:rPr>
        <w:t xml:space="preserve">) </w:t>
      </w:r>
      <w:proofErr w:type="spellStart"/>
      <w:r w:rsidRPr="00981183">
        <w:rPr>
          <w:lang w:val="fr-FR"/>
        </w:rPr>
        <w:t>nije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poslovao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zakonom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propisima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Komisije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aktima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registra.</w:t>
      </w:r>
    </w:p>
    <w:p w14:paraId="6E188A97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Odlukom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odnosno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rješenjem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izricanju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određuje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rok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kojem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ne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ponovo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podnese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>.</w:t>
      </w:r>
    </w:p>
    <w:p w14:paraId="3E89A7C9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</w:t>
      </w:r>
      <w:proofErr w:type="spellStart"/>
      <w:r w:rsidRPr="00981183">
        <w:rPr>
          <w:lang w:val="fr-FR"/>
        </w:rPr>
        <w:t>Rok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2.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ne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bude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duži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godinu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>.</w:t>
      </w:r>
    </w:p>
    <w:p w14:paraId="41F69745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70" w:name="clan_56"/>
      <w:bookmarkEnd w:id="70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56</w:t>
      </w:r>
    </w:p>
    <w:p w14:paraId="2C161652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Postupak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izricanje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pokreće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direktor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po </w:t>
      </w:r>
      <w:proofErr w:type="spellStart"/>
      <w:r w:rsidRPr="00981183">
        <w:rPr>
          <w:lang w:val="fr-FR"/>
        </w:rPr>
        <w:t>službenoj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dužnosti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odmah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saznanju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postojanju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razloga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55. </w:t>
      </w:r>
      <w:proofErr w:type="spellStart"/>
      <w:proofErr w:type="gramStart"/>
      <w:r w:rsidRPr="00981183">
        <w:rPr>
          <w:lang w:val="fr-FR"/>
        </w:rPr>
        <w:t>stav</w:t>
      </w:r>
      <w:proofErr w:type="spellEnd"/>
      <w:proofErr w:type="gramEnd"/>
      <w:r w:rsidRPr="00981183">
        <w:rPr>
          <w:lang w:val="fr-FR"/>
        </w:rPr>
        <w:t xml:space="preserve"> 1.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, a </w:t>
      </w:r>
      <w:proofErr w:type="spellStart"/>
      <w:r w:rsidRPr="00981183">
        <w:rPr>
          <w:lang w:val="fr-FR"/>
        </w:rPr>
        <w:t>najkasnije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prvog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narednog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radnog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>.</w:t>
      </w:r>
    </w:p>
    <w:p w14:paraId="666322FA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</w:t>
      </w:r>
      <w:proofErr w:type="spellStart"/>
      <w:r w:rsidRPr="00981183">
        <w:rPr>
          <w:lang w:val="fr-FR"/>
        </w:rPr>
        <w:t>Odmah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podnošenju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prijedloga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direktor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poziva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protiv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kojeg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pokrenut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postupak</w:t>
      </w:r>
      <w:proofErr w:type="spellEnd"/>
      <w:r w:rsidRPr="00981183">
        <w:rPr>
          <w:lang w:val="fr-FR"/>
        </w:rPr>
        <w:t xml:space="preserve"> da se u </w:t>
      </w:r>
      <w:proofErr w:type="spellStart"/>
      <w:r w:rsidRPr="00981183">
        <w:rPr>
          <w:lang w:val="fr-FR"/>
        </w:rPr>
        <w:t>ostavljenom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izjasni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razlozima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zbog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kojih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postupak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pokrenut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osim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prestanka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važenja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oduzimanja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dozvole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izdate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strane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Komisije</w:t>
      </w:r>
      <w:proofErr w:type="spellEnd"/>
      <w:r w:rsidRPr="00981183">
        <w:rPr>
          <w:lang w:val="fr-FR"/>
        </w:rPr>
        <w:t>.</w:t>
      </w:r>
    </w:p>
    <w:p w14:paraId="0441ACD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</w:t>
      </w:r>
      <w:proofErr w:type="spellStart"/>
      <w:r w:rsidRPr="00981183">
        <w:rPr>
          <w:lang w:val="fr-FR"/>
        </w:rPr>
        <w:t>Izjava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razlozima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zbog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kojih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postupak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pokrenut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dostavlja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Upravnom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odboru</w:t>
      </w:r>
      <w:proofErr w:type="spellEnd"/>
      <w:r w:rsidRPr="00981183">
        <w:rPr>
          <w:lang w:val="fr-FR"/>
        </w:rPr>
        <w:t>.</w:t>
      </w:r>
    </w:p>
    <w:p w14:paraId="6690435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lastRenderedPageBreak/>
        <w:t xml:space="preserve">(4) Ako se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ne </w:t>
      </w:r>
      <w:proofErr w:type="spellStart"/>
      <w:r w:rsidRPr="00981183">
        <w:rPr>
          <w:lang w:val="fr-FR"/>
        </w:rPr>
        <w:t>izjasni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razlozima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isključenje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stavom</w:t>
      </w:r>
      <w:proofErr w:type="spellEnd"/>
      <w:r w:rsidRPr="00981183">
        <w:rPr>
          <w:lang w:val="fr-FR"/>
        </w:rPr>
        <w:t xml:space="preserve"> 3.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postupak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odlučivanja</w:t>
      </w:r>
      <w:proofErr w:type="spellEnd"/>
      <w:r w:rsidRPr="00981183">
        <w:rPr>
          <w:lang w:val="fr-FR"/>
        </w:rPr>
        <w:t xml:space="preserve"> po </w:t>
      </w:r>
      <w:proofErr w:type="spellStart"/>
      <w:r w:rsidRPr="00981183">
        <w:rPr>
          <w:lang w:val="fr-FR"/>
        </w:rPr>
        <w:t>prijedlogu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nastavlja</w:t>
      </w:r>
      <w:proofErr w:type="spellEnd"/>
      <w:r w:rsidRPr="00981183">
        <w:rPr>
          <w:lang w:val="fr-FR"/>
        </w:rPr>
        <w:t>.</w:t>
      </w:r>
    </w:p>
    <w:p w14:paraId="47734F6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(5) </w:t>
      </w:r>
      <w:proofErr w:type="spellStart"/>
      <w:r w:rsidRPr="00981183">
        <w:rPr>
          <w:lang w:val="fr-FR"/>
        </w:rPr>
        <w:t>Odluku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izricanju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</w:t>
      </w:r>
      <w:proofErr w:type="spellEnd"/>
      <w:r w:rsidRPr="00981183">
        <w:rPr>
          <w:lang w:val="fr-FR"/>
        </w:rPr>
        <w:t>.</w:t>
      </w:r>
    </w:p>
    <w:p w14:paraId="2DB9AEC8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(6) Na </w:t>
      </w:r>
      <w:proofErr w:type="spellStart"/>
      <w:r w:rsidRPr="00981183">
        <w:rPr>
          <w:lang w:val="fr-FR"/>
        </w:rPr>
        <w:t>osnovu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odluke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5.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direktor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rješenje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isključenju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>.</w:t>
      </w:r>
    </w:p>
    <w:p w14:paraId="4773075F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71" w:name="clan_57"/>
      <w:bookmarkEnd w:id="71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57</w:t>
      </w:r>
    </w:p>
    <w:p w14:paraId="22EEA3C0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Dok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mjera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snazi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isključenom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članu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uskraćuje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pristup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sistemu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izvršenje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naloga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osim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završetak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započetih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poslova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radnji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</w:t>
      </w:r>
      <w:proofErr w:type="spellEnd"/>
      <w:r w:rsidRPr="00981183">
        <w:rPr>
          <w:lang w:val="fr-FR"/>
        </w:rPr>
        <w:t xml:space="preserve"> su </w:t>
      </w:r>
      <w:proofErr w:type="spellStart"/>
      <w:r w:rsidRPr="00981183">
        <w:rPr>
          <w:lang w:val="fr-FR"/>
        </w:rPr>
        <w:t>neophodne</w:t>
      </w:r>
      <w:proofErr w:type="spellEnd"/>
      <w:r w:rsidRPr="00981183">
        <w:rPr>
          <w:lang w:val="fr-FR"/>
        </w:rPr>
        <w:t xml:space="preserve"> da bi se </w:t>
      </w:r>
      <w:proofErr w:type="spellStart"/>
      <w:r w:rsidRPr="00981183">
        <w:rPr>
          <w:lang w:val="fr-FR"/>
        </w:rPr>
        <w:t>izbjeglo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nanošenje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štete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klijentima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ostalim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članovima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trećim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licima</w:t>
      </w:r>
      <w:proofErr w:type="spellEnd"/>
      <w:r w:rsidRPr="00981183">
        <w:rPr>
          <w:lang w:val="fr-FR"/>
        </w:rPr>
        <w:t>.</w:t>
      </w:r>
    </w:p>
    <w:p w14:paraId="380CC73B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primjenjuju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odredbe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52.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>.</w:t>
      </w:r>
    </w:p>
    <w:p w14:paraId="5D43EB0A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72" w:name="clan_58"/>
      <w:bookmarkEnd w:id="72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58</w:t>
      </w:r>
    </w:p>
    <w:p w14:paraId="119CB8DA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Protekom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55. </w:t>
      </w:r>
      <w:proofErr w:type="spellStart"/>
      <w:proofErr w:type="gramStart"/>
      <w:r w:rsidRPr="00981183">
        <w:rPr>
          <w:lang w:val="fr-FR"/>
        </w:rPr>
        <w:t>stav</w:t>
      </w:r>
      <w:proofErr w:type="spellEnd"/>
      <w:proofErr w:type="gramEnd"/>
      <w:r w:rsidRPr="00981183">
        <w:rPr>
          <w:lang w:val="fr-FR"/>
        </w:rPr>
        <w:t xml:space="preserve"> 2.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, ako </w:t>
      </w:r>
      <w:proofErr w:type="spellStart"/>
      <w:r w:rsidRPr="00981183">
        <w:rPr>
          <w:lang w:val="fr-FR"/>
        </w:rPr>
        <w:t>isključeni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otkloni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uzroke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zbog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kojih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došlo</w:t>
      </w:r>
      <w:proofErr w:type="spellEnd"/>
      <w:r w:rsidRPr="00981183">
        <w:rPr>
          <w:lang w:val="fr-FR"/>
        </w:rPr>
        <w:t xml:space="preserve"> do </w:t>
      </w:r>
      <w:proofErr w:type="spellStart"/>
      <w:r w:rsidRPr="00981183">
        <w:rPr>
          <w:lang w:val="fr-FR"/>
        </w:rPr>
        <w:t>izricanja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, o tome </w:t>
      </w:r>
      <w:proofErr w:type="spellStart"/>
      <w:r w:rsidRPr="00981183">
        <w:rPr>
          <w:lang w:val="fr-FR"/>
        </w:rPr>
        <w:t>pismeno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obavještava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ponovo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podnosi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>.</w:t>
      </w:r>
    </w:p>
    <w:p w14:paraId="446C2AFB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U </w:t>
      </w:r>
      <w:proofErr w:type="spellStart"/>
      <w:r w:rsidRPr="00981183">
        <w:rPr>
          <w:lang w:val="fr-FR"/>
        </w:rPr>
        <w:t>slučaju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1.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isključeni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obavezno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prilaže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dokaze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osnovu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da se </w:t>
      </w:r>
      <w:proofErr w:type="spellStart"/>
      <w:r w:rsidRPr="00981183">
        <w:rPr>
          <w:lang w:val="fr-FR"/>
        </w:rPr>
        <w:t>utvrdi</w:t>
      </w:r>
      <w:proofErr w:type="spellEnd"/>
      <w:r w:rsidRPr="00981183">
        <w:rPr>
          <w:lang w:val="fr-FR"/>
        </w:rPr>
        <w:t xml:space="preserve"> da su </w:t>
      </w:r>
      <w:proofErr w:type="spellStart"/>
      <w:r w:rsidRPr="00981183">
        <w:rPr>
          <w:lang w:val="fr-FR"/>
        </w:rPr>
        <w:t>otklonjeni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razlozi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izricanje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, a po </w:t>
      </w:r>
      <w:proofErr w:type="spellStart"/>
      <w:r w:rsidRPr="00981183">
        <w:rPr>
          <w:lang w:val="fr-FR"/>
        </w:rPr>
        <w:t>potrebi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dokaze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ispunjavanju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ostalih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propisanih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pravilnikom</w:t>
      </w:r>
      <w:proofErr w:type="spellEnd"/>
      <w:r w:rsidRPr="00981183">
        <w:rPr>
          <w:lang w:val="fr-FR"/>
        </w:rPr>
        <w:t>.</w:t>
      </w:r>
    </w:p>
    <w:p w14:paraId="04B9CA56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Ako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kojem</w:t>
      </w:r>
      <w:proofErr w:type="spellEnd"/>
      <w:r w:rsidRPr="00981183">
        <w:rPr>
          <w:lang w:val="fr-FR"/>
        </w:rPr>
        <w:t xml:space="preserve"> je </w:t>
      </w:r>
      <w:proofErr w:type="spellStart"/>
      <w:r w:rsidRPr="00981183">
        <w:rPr>
          <w:lang w:val="fr-FR"/>
        </w:rPr>
        <w:t>izrečena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do tri </w:t>
      </w:r>
      <w:proofErr w:type="spellStart"/>
      <w:r w:rsidRPr="00981183">
        <w:rPr>
          <w:lang w:val="fr-FR"/>
        </w:rPr>
        <w:t>mjeseca</w:t>
      </w:r>
      <w:proofErr w:type="spellEnd"/>
      <w:r w:rsidRPr="00981183">
        <w:rPr>
          <w:lang w:val="fr-FR"/>
        </w:rPr>
        <w:t xml:space="preserve"> ne </w:t>
      </w:r>
      <w:proofErr w:type="spellStart"/>
      <w:r w:rsidRPr="00981183">
        <w:rPr>
          <w:lang w:val="fr-FR"/>
        </w:rPr>
        <w:t>podnese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ponovo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najkasnije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petnaest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isteka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55. </w:t>
      </w:r>
      <w:proofErr w:type="spellStart"/>
      <w:proofErr w:type="gramStart"/>
      <w:r w:rsidRPr="00981183">
        <w:rPr>
          <w:lang w:val="fr-FR"/>
        </w:rPr>
        <w:t>stav</w:t>
      </w:r>
      <w:proofErr w:type="spellEnd"/>
      <w:proofErr w:type="gramEnd"/>
      <w:r w:rsidRPr="00981183">
        <w:rPr>
          <w:lang w:val="fr-FR"/>
        </w:rPr>
        <w:t xml:space="preserve"> 2.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prestaje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važi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ugovor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članstvu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Centralni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registar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vraća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sredstva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garantnog</w:t>
      </w:r>
      <w:proofErr w:type="spellEnd"/>
      <w:r w:rsidRPr="00981183">
        <w:rPr>
          <w:lang w:val="fr-FR"/>
        </w:rPr>
        <w:t xml:space="preserve"> fonda u </w:t>
      </w:r>
      <w:proofErr w:type="spellStart"/>
      <w:r w:rsidRPr="00981183">
        <w:rPr>
          <w:lang w:val="fr-FR"/>
        </w:rPr>
        <w:t>skladu</w:t>
      </w:r>
      <w:proofErr w:type="spellEnd"/>
      <w:r w:rsidRPr="00981183">
        <w:rPr>
          <w:lang w:val="fr-FR"/>
        </w:rPr>
        <w:t xml:space="preserve"> sa </w:t>
      </w:r>
      <w:proofErr w:type="spellStart"/>
      <w:r w:rsidRPr="00981183">
        <w:rPr>
          <w:lang w:val="fr-FR"/>
        </w:rPr>
        <w:t>članom</w:t>
      </w:r>
      <w:proofErr w:type="spellEnd"/>
      <w:r w:rsidRPr="00981183">
        <w:rPr>
          <w:lang w:val="fr-FR"/>
        </w:rPr>
        <w:t xml:space="preserve"> 63.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>.</w:t>
      </w:r>
    </w:p>
    <w:p w14:paraId="6693EEFA" w14:textId="77777777" w:rsidR="00981183" w:rsidRPr="00981183" w:rsidRDefault="00981183" w:rsidP="00981183">
      <w:pPr>
        <w:jc w:val="center"/>
        <w:rPr>
          <w:b/>
          <w:bCs/>
          <w:lang w:val="fr-FR"/>
        </w:rPr>
      </w:pPr>
      <w:bookmarkStart w:id="73" w:name="clan_59"/>
      <w:bookmarkEnd w:id="73"/>
      <w:proofErr w:type="spellStart"/>
      <w:r w:rsidRPr="00981183">
        <w:rPr>
          <w:b/>
          <w:bCs/>
          <w:lang w:val="fr-FR"/>
        </w:rPr>
        <w:t>Član</w:t>
      </w:r>
      <w:proofErr w:type="spellEnd"/>
      <w:r w:rsidRPr="00981183">
        <w:rPr>
          <w:b/>
          <w:bCs/>
          <w:lang w:val="fr-FR"/>
        </w:rPr>
        <w:t xml:space="preserve"> 59</w:t>
      </w:r>
    </w:p>
    <w:p w14:paraId="5443CD54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(1) </w:t>
      </w:r>
      <w:proofErr w:type="spellStart"/>
      <w:r w:rsidRPr="00981183">
        <w:rPr>
          <w:lang w:val="fr-FR"/>
        </w:rPr>
        <w:t>Upravni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roku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osam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ponovni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, te </w:t>
      </w:r>
      <w:proofErr w:type="spellStart"/>
      <w:r w:rsidRPr="00981183">
        <w:rPr>
          <w:lang w:val="fr-FR"/>
        </w:rPr>
        <w:t>obavještenja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dokaza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58. st. 1. </w:t>
      </w:r>
      <w:proofErr w:type="gramStart"/>
      <w:r w:rsidRPr="00981183">
        <w:rPr>
          <w:lang w:val="fr-FR"/>
        </w:rPr>
        <w:t>i</w:t>
      </w:r>
      <w:proofErr w:type="gramEnd"/>
      <w:r w:rsidRPr="00981183">
        <w:rPr>
          <w:lang w:val="fr-FR"/>
        </w:rPr>
        <w:t xml:space="preserve"> 2.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utvrđuje</w:t>
      </w:r>
      <w:proofErr w:type="spellEnd"/>
      <w:r w:rsidRPr="00981183">
        <w:rPr>
          <w:lang w:val="fr-FR"/>
        </w:rPr>
        <w:t xml:space="preserve"> da li je </w:t>
      </w:r>
      <w:proofErr w:type="spellStart"/>
      <w:r w:rsidRPr="00981183">
        <w:rPr>
          <w:lang w:val="fr-FR"/>
        </w:rPr>
        <w:t>isključeni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otklonio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uzroke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koji</w:t>
      </w:r>
      <w:proofErr w:type="spellEnd"/>
      <w:r w:rsidRPr="00981183">
        <w:rPr>
          <w:lang w:val="fr-FR"/>
        </w:rPr>
        <w:t xml:space="preserve"> su </w:t>
      </w:r>
      <w:proofErr w:type="spellStart"/>
      <w:r w:rsidRPr="00981183">
        <w:rPr>
          <w:lang w:val="fr-FR"/>
        </w:rPr>
        <w:t>doveli</w:t>
      </w:r>
      <w:proofErr w:type="spellEnd"/>
      <w:r w:rsidRPr="00981183">
        <w:rPr>
          <w:lang w:val="fr-FR"/>
        </w:rPr>
        <w:t xml:space="preserve"> do </w:t>
      </w:r>
      <w:proofErr w:type="spellStart"/>
      <w:r w:rsidRPr="00981183">
        <w:rPr>
          <w:lang w:val="fr-FR"/>
        </w:rPr>
        <w:t>izricanja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, a po </w:t>
      </w:r>
      <w:proofErr w:type="spellStart"/>
      <w:r w:rsidRPr="00981183">
        <w:rPr>
          <w:lang w:val="fr-FR"/>
        </w:rPr>
        <w:t>potrebi</w:t>
      </w:r>
      <w:proofErr w:type="spellEnd"/>
      <w:r w:rsidRPr="00981183">
        <w:rPr>
          <w:lang w:val="fr-FR"/>
        </w:rPr>
        <w:t xml:space="preserve"> i da li su </w:t>
      </w:r>
      <w:proofErr w:type="spellStart"/>
      <w:r w:rsidRPr="00981183">
        <w:rPr>
          <w:lang w:val="fr-FR"/>
        </w:rPr>
        <w:t>ispunjeni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ostali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propisani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ovim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pravilnikom</w:t>
      </w:r>
      <w:proofErr w:type="spellEnd"/>
      <w:r w:rsidRPr="00981183">
        <w:rPr>
          <w:lang w:val="fr-FR"/>
        </w:rPr>
        <w:t>.</w:t>
      </w:r>
    </w:p>
    <w:p w14:paraId="4828E78E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(2) Ako </w:t>
      </w:r>
      <w:proofErr w:type="spellStart"/>
      <w:r w:rsidRPr="00981183">
        <w:rPr>
          <w:lang w:val="fr-FR"/>
        </w:rPr>
        <w:t>Upravni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utvrdi</w:t>
      </w:r>
      <w:proofErr w:type="spellEnd"/>
      <w:r w:rsidRPr="00981183">
        <w:rPr>
          <w:lang w:val="fr-FR"/>
        </w:rPr>
        <w:t xml:space="preserve"> da su </w:t>
      </w:r>
      <w:proofErr w:type="spellStart"/>
      <w:r w:rsidRPr="00981183">
        <w:rPr>
          <w:lang w:val="fr-FR"/>
        </w:rPr>
        <w:t>ispunjeni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1.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odluku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ukidanju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izrečene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prijemu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>.</w:t>
      </w:r>
    </w:p>
    <w:p w14:paraId="64481CD5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(3) Ako </w:t>
      </w:r>
      <w:proofErr w:type="spellStart"/>
      <w:r w:rsidRPr="00981183">
        <w:rPr>
          <w:lang w:val="fr-FR"/>
        </w:rPr>
        <w:t>Upravni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utvrdi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nisu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ispunjeni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uslovi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1.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odluku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odbijanju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zahtjeva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određuje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rok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kojem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</w:t>
      </w:r>
      <w:proofErr w:type="spellEnd"/>
      <w:r w:rsidRPr="00981183">
        <w:rPr>
          <w:lang w:val="fr-FR"/>
        </w:rPr>
        <w:t xml:space="preserve"> ne </w:t>
      </w:r>
      <w:proofErr w:type="spellStart"/>
      <w:r w:rsidRPr="00981183">
        <w:rPr>
          <w:lang w:val="fr-FR"/>
        </w:rPr>
        <w:t>može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ponovo</w:t>
      </w:r>
      <w:proofErr w:type="spellEnd"/>
      <w:r w:rsidRPr="00981183">
        <w:rPr>
          <w:lang w:val="fr-FR"/>
        </w:rPr>
        <w:t xml:space="preserve"> da </w:t>
      </w:r>
      <w:proofErr w:type="spellStart"/>
      <w:r w:rsidRPr="00981183">
        <w:rPr>
          <w:lang w:val="fr-FR"/>
        </w:rPr>
        <w:t>podnese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ukidanje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izrečene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za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prijem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>.</w:t>
      </w:r>
    </w:p>
    <w:p w14:paraId="3D8706F3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(4) Na </w:t>
      </w:r>
      <w:proofErr w:type="spellStart"/>
      <w:r w:rsidRPr="00981183">
        <w:rPr>
          <w:lang w:val="fr-FR"/>
        </w:rPr>
        <w:t>osnovu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odluke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Upravnog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odbora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st. 2. </w:t>
      </w:r>
      <w:proofErr w:type="gramStart"/>
      <w:r w:rsidRPr="00981183">
        <w:rPr>
          <w:lang w:val="fr-FR"/>
        </w:rPr>
        <w:t>i</w:t>
      </w:r>
      <w:proofErr w:type="gramEnd"/>
      <w:r w:rsidRPr="00981183">
        <w:rPr>
          <w:lang w:val="fr-FR"/>
        </w:rPr>
        <w:t xml:space="preserve"> 3.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direktor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</w:t>
      </w:r>
      <w:proofErr w:type="spellStart"/>
      <w:r w:rsidRPr="00981183">
        <w:rPr>
          <w:lang w:val="fr-FR"/>
        </w:rPr>
        <w:t>donosi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rješenje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ukidanju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izrečene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prijemu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odnosno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rješenje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odbijanju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zahtjeva</w:t>
      </w:r>
      <w:proofErr w:type="spellEnd"/>
      <w:r w:rsidRPr="00981183">
        <w:rPr>
          <w:lang w:val="fr-FR"/>
        </w:rPr>
        <w:t>.</w:t>
      </w:r>
    </w:p>
    <w:p w14:paraId="00225D84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t xml:space="preserve">(5) </w:t>
      </w:r>
      <w:proofErr w:type="spellStart"/>
      <w:r w:rsidRPr="00981183">
        <w:rPr>
          <w:lang w:val="fr-FR"/>
        </w:rPr>
        <w:t>Odluka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st. 2. </w:t>
      </w:r>
      <w:proofErr w:type="gramStart"/>
      <w:r w:rsidRPr="00981183">
        <w:rPr>
          <w:lang w:val="fr-FR"/>
        </w:rPr>
        <w:t>i</w:t>
      </w:r>
      <w:proofErr w:type="gramEnd"/>
      <w:r w:rsidRPr="00981183">
        <w:rPr>
          <w:lang w:val="fr-FR"/>
        </w:rPr>
        <w:t xml:space="preserve"> 3. </w:t>
      </w:r>
      <w:proofErr w:type="gramStart"/>
      <w:r w:rsidRPr="00981183">
        <w:rPr>
          <w:lang w:val="fr-FR"/>
        </w:rPr>
        <w:t>i</w:t>
      </w:r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rješenja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stava</w:t>
      </w:r>
      <w:proofErr w:type="spellEnd"/>
      <w:r w:rsidRPr="00981183">
        <w:rPr>
          <w:lang w:val="fr-FR"/>
        </w:rPr>
        <w:t xml:space="preserve"> 4. </w:t>
      </w:r>
      <w:proofErr w:type="spellStart"/>
      <w:proofErr w:type="gramStart"/>
      <w:r w:rsidRPr="00981183">
        <w:rPr>
          <w:lang w:val="fr-FR"/>
        </w:rPr>
        <w:t>ovog</w:t>
      </w:r>
      <w:proofErr w:type="spellEnd"/>
      <w:proofErr w:type="gram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dostavljaju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podnosiocu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zahtjeva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roku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tri </w:t>
      </w:r>
      <w:proofErr w:type="spellStart"/>
      <w:r w:rsidRPr="00981183">
        <w:rPr>
          <w:lang w:val="fr-FR"/>
        </w:rPr>
        <w:t>radna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donošenja</w:t>
      </w:r>
      <w:proofErr w:type="spellEnd"/>
      <w:r w:rsidRPr="00981183">
        <w:rPr>
          <w:lang w:val="fr-FR"/>
        </w:rPr>
        <w:t>.</w:t>
      </w:r>
    </w:p>
    <w:p w14:paraId="416A3E23" w14:textId="77777777" w:rsidR="00981183" w:rsidRPr="00981183" w:rsidRDefault="00981183" w:rsidP="00981183">
      <w:pPr>
        <w:jc w:val="center"/>
        <w:rPr>
          <w:lang w:val="fr-FR"/>
        </w:rPr>
      </w:pPr>
      <w:r w:rsidRPr="00981183">
        <w:rPr>
          <w:lang w:val="fr-FR"/>
        </w:rPr>
        <w:lastRenderedPageBreak/>
        <w:t xml:space="preserve">(6) Ako je </w:t>
      </w:r>
      <w:proofErr w:type="spellStart"/>
      <w:r w:rsidRPr="00981183">
        <w:rPr>
          <w:lang w:val="fr-FR"/>
        </w:rPr>
        <w:t>mjera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isključenja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članstva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izrečena</w:t>
      </w:r>
      <w:proofErr w:type="spellEnd"/>
      <w:r w:rsidRPr="00981183">
        <w:rPr>
          <w:lang w:val="fr-FR"/>
        </w:rPr>
        <w:t xml:space="preserve"> na </w:t>
      </w:r>
      <w:proofErr w:type="spellStart"/>
      <w:r w:rsidRPr="00981183">
        <w:rPr>
          <w:lang w:val="fr-FR"/>
        </w:rPr>
        <w:t>period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duži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</w:t>
      </w:r>
      <w:proofErr w:type="spellEnd"/>
      <w:r w:rsidRPr="00981183">
        <w:rPr>
          <w:lang w:val="fr-FR"/>
        </w:rPr>
        <w:t xml:space="preserve"> tri </w:t>
      </w:r>
      <w:proofErr w:type="spellStart"/>
      <w:r w:rsidRPr="00981183">
        <w:rPr>
          <w:lang w:val="fr-FR"/>
        </w:rPr>
        <w:t>mjeseca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nakon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donošenja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odluke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rješenja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ukidanju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izrečene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mjere</w:t>
      </w:r>
      <w:proofErr w:type="spellEnd"/>
      <w:r w:rsidRPr="00981183">
        <w:rPr>
          <w:lang w:val="fr-FR"/>
        </w:rPr>
        <w:t xml:space="preserve"> i </w:t>
      </w:r>
      <w:proofErr w:type="spellStart"/>
      <w:r w:rsidRPr="00981183">
        <w:rPr>
          <w:lang w:val="fr-FR"/>
        </w:rPr>
        <w:t>prijemu</w:t>
      </w:r>
      <w:proofErr w:type="spellEnd"/>
      <w:r w:rsidRPr="00981183">
        <w:rPr>
          <w:lang w:val="fr-FR"/>
        </w:rPr>
        <w:t xml:space="preserve"> u </w:t>
      </w:r>
      <w:proofErr w:type="spellStart"/>
      <w:r w:rsidRPr="00981183">
        <w:rPr>
          <w:lang w:val="fr-FR"/>
        </w:rPr>
        <w:t>članstvo</w:t>
      </w:r>
      <w:proofErr w:type="spellEnd"/>
      <w:r w:rsidRPr="00981183">
        <w:rPr>
          <w:lang w:val="fr-FR"/>
        </w:rPr>
        <w:t xml:space="preserve">, </w:t>
      </w:r>
      <w:proofErr w:type="spellStart"/>
      <w:r w:rsidRPr="00981183">
        <w:rPr>
          <w:lang w:val="fr-FR"/>
        </w:rPr>
        <w:t>između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Centralnog</w:t>
      </w:r>
      <w:proofErr w:type="spellEnd"/>
      <w:r w:rsidRPr="00981183">
        <w:rPr>
          <w:lang w:val="fr-FR"/>
        </w:rPr>
        <w:t xml:space="preserve"> registra i </w:t>
      </w:r>
      <w:proofErr w:type="spellStart"/>
      <w:r w:rsidRPr="00981183">
        <w:rPr>
          <w:lang w:val="fr-FR"/>
        </w:rPr>
        <w:t>člana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ponovo</w:t>
      </w:r>
      <w:proofErr w:type="spellEnd"/>
      <w:r w:rsidRPr="00981183">
        <w:rPr>
          <w:lang w:val="fr-FR"/>
        </w:rPr>
        <w:t xml:space="preserve"> se </w:t>
      </w:r>
      <w:proofErr w:type="spellStart"/>
      <w:r w:rsidRPr="00981183">
        <w:rPr>
          <w:lang w:val="fr-FR"/>
        </w:rPr>
        <w:t>zaključuje</w:t>
      </w:r>
      <w:proofErr w:type="spellEnd"/>
      <w:r w:rsidRPr="00981183">
        <w:rPr>
          <w:lang w:val="fr-FR"/>
        </w:rPr>
        <w:t xml:space="preserve"> </w:t>
      </w:r>
      <w:proofErr w:type="spellStart"/>
      <w:r w:rsidRPr="00981183">
        <w:rPr>
          <w:lang w:val="fr-FR"/>
        </w:rPr>
        <w:t>ugovor</w:t>
      </w:r>
      <w:proofErr w:type="spellEnd"/>
      <w:r w:rsidRPr="00981183">
        <w:rPr>
          <w:lang w:val="fr-FR"/>
        </w:rPr>
        <w:t xml:space="preserve"> o </w:t>
      </w:r>
      <w:proofErr w:type="spellStart"/>
      <w:r w:rsidRPr="00981183">
        <w:rPr>
          <w:lang w:val="fr-FR"/>
        </w:rPr>
        <w:t>članstvu</w:t>
      </w:r>
      <w:proofErr w:type="spellEnd"/>
      <w:r w:rsidRPr="00981183">
        <w:rPr>
          <w:lang w:val="fr-FR"/>
        </w:rPr>
        <w:t>.</w:t>
      </w:r>
    </w:p>
    <w:p w14:paraId="23DE8C80" w14:textId="77777777" w:rsidR="00981183" w:rsidRPr="00981183" w:rsidRDefault="00981183" w:rsidP="00981183">
      <w:pPr>
        <w:jc w:val="center"/>
        <w:rPr>
          <w:b/>
          <w:bCs/>
        </w:rPr>
      </w:pPr>
      <w:bookmarkStart w:id="74" w:name="str_16"/>
      <w:bookmarkEnd w:id="74"/>
      <w:proofErr w:type="spellStart"/>
      <w:r w:rsidRPr="00981183">
        <w:rPr>
          <w:b/>
          <w:bCs/>
        </w:rPr>
        <w:t>Obavještenje</w:t>
      </w:r>
      <w:proofErr w:type="spellEnd"/>
      <w:r w:rsidRPr="00981183">
        <w:rPr>
          <w:b/>
          <w:bCs/>
        </w:rPr>
        <w:t xml:space="preserve"> o </w:t>
      </w:r>
      <w:proofErr w:type="spellStart"/>
      <w:r w:rsidRPr="00981183">
        <w:rPr>
          <w:b/>
          <w:bCs/>
        </w:rPr>
        <w:t>prijemu</w:t>
      </w:r>
      <w:proofErr w:type="spellEnd"/>
      <w:r w:rsidRPr="00981183">
        <w:rPr>
          <w:b/>
          <w:bCs/>
        </w:rPr>
        <w:t xml:space="preserve"> u </w:t>
      </w:r>
      <w:proofErr w:type="spellStart"/>
      <w:r w:rsidRPr="00981183">
        <w:rPr>
          <w:b/>
          <w:bCs/>
        </w:rPr>
        <w:t>članstvo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i</w:t>
      </w:r>
      <w:proofErr w:type="spellEnd"/>
      <w:r w:rsidRPr="00981183">
        <w:rPr>
          <w:b/>
          <w:bCs/>
        </w:rPr>
        <w:t xml:space="preserve"> o </w:t>
      </w:r>
      <w:proofErr w:type="spellStart"/>
      <w:r w:rsidRPr="00981183">
        <w:rPr>
          <w:b/>
          <w:bCs/>
        </w:rPr>
        <w:t>prestanku</w:t>
      </w:r>
      <w:proofErr w:type="spellEnd"/>
      <w:r w:rsidRPr="00981183">
        <w:rPr>
          <w:b/>
          <w:bCs/>
        </w:rPr>
        <w:t xml:space="preserve"> </w:t>
      </w:r>
      <w:proofErr w:type="spellStart"/>
      <w:r w:rsidRPr="00981183">
        <w:rPr>
          <w:b/>
          <w:bCs/>
        </w:rPr>
        <w:t>članstva</w:t>
      </w:r>
      <w:proofErr w:type="spellEnd"/>
    </w:p>
    <w:p w14:paraId="2BC0CCD0" w14:textId="77777777" w:rsidR="00981183" w:rsidRPr="00981183" w:rsidRDefault="00981183" w:rsidP="00981183">
      <w:pPr>
        <w:jc w:val="center"/>
        <w:rPr>
          <w:b/>
          <w:bCs/>
        </w:rPr>
      </w:pPr>
      <w:bookmarkStart w:id="75" w:name="clan_60"/>
      <w:bookmarkEnd w:id="75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60</w:t>
      </w:r>
    </w:p>
    <w:p w14:paraId="1E7E17E3" w14:textId="77777777" w:rsidR="00981183" w:rsidRPr="00981183" w:rsidRDefault="00981183" w:rsidP="00981183">
      <w:pPr>
        <w:jc w:val="center"/>
      </w:pPr>
      <w:proofErr w:type="spellStart"/>
      <w:r w:rsidRPr="00981183">
        <w:t>Obavještenje</w:t>
      </w:r>
      <w:proofErr w:type="spellEnd"/>
      <w:r w:rsidRPr="00981183">
        <w:t xml:space="preserve"> o </w:t>
      </w:r>
      <w:proofErr w:type="spellStart"/>
      <w:r w:rsidRPr="00981183">
        <w:t>prijemu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objavljuje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internet </w:t>
      </w:r>
      <w:proofErr w:type="spellStart"/>
      <w:r w:rsidRPr="00981183">
        <w:t>stranici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dostavlja</w:t>
      </w:r>
      <w:proofErr w:type="spellEnd"/>
      <w:r w:rsidRPr="00981183">
        <w:t xml:space="preserve"> </w:t>
      </w:r>
      <w:proofErr w:type="spellStart"/>
      <w:r w:rsidRPr="00981183">
        <w:t>Komisiji</w:t>
      </w:r>
      <w:proofErr w:type="spellEnd"/>
      <w:r w:rsidRPr="00981183">
        <w:t xml:space="preserve">, </w:t>
      </w:r>
      <w:proofErr w:type="spellStart"/>
      <w:r w:rsidRPr="00981183">
        <w:t>ostalim</w:t>
      </w:r>
      <w:proofErr w:type="spellEnd"/>
      <w:r w:rsidRPr="00981183">
        <w:t xml:space="preserve"> </w:t>
      </w:r>
      <w:proofErr w:type="spellStart"/>
      <w:r w:rsidRPr="00981183">
        <w:t>članovima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istoj</w:t>
      </w:r>
      <w:proofErr w:type="spellEnd"/>
      <w:r w:rsidRPr="00981183">
        <w:t xml:space="preserve"> </w:t>
      </w:r>
      <w:proofErr w:type="spellStart"/>
      <w:r w:rsidRPr="00981183">
        <w:t>vrsti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drugom</w:t>
      </w:r>
      <w:proofErr w:type="spellEnd"/>
      <w:r w:rsidRPr="00981183">
        <w:t xml:space="preserve"> </w:t>
      </w:r>
      <w:proofErr w:type="spellStart"/>
      <w:r w:rsidRPr="00981183">
        <w:t>uređenom</w:t>
      </w:r>
      <w:proofErr w:type="spellEnd"/>
      <w:r w:rsidRPr="00981183">
        <w:t xml:space="preserve"> </w:t>
      </w:r>
      <w:proofErr w:type="spellStart"/>
      <w:r w:rsidRPr="00981183">
        <w:t>javnom</w:t>
      </w:r>
      <w:proofErr w:type="spellEnd"/>
      <w:r w:rsidRPr="00981183">
        <w:t xml:space="preserve">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prvog</w:t>
      </w:r>
      <w:proofErr w:type="spellEnd"/>
      <w:r w:rsidRPr="00981183">
        <w:t xml:space="preserve"> </w:t>
      </w:r>
      <w:proofErr w:type="spellStart"/>
      <w:r w:rsidRPr="00981183">
        <w:t>narednog</w:t>
      </w:r>
      <w:proofErr w:type="spellEnd"/>
      <w:r w:rsidRPr="00981183">
        <w:t xml:space="preserve"> </w:t>
      </w:r>
      <w:proofErr w:type="spellStart"/>
      <w:r w:rsidRPr="00981183">
        <w:t>radnog</w:t>
      </w:r>
      <w:proofErr w:type="spellEnd"/>
      <w:r w:rsidRPr="00981183">
        <w:t xml:space="preserve"> dana od dana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prijemu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, </w:t>
      </w:r>
      <w:proofErr w:type="spellStart"/>
      <w:r w:rsidRPr="00981183">
        <w:t>osim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prijema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.</w:t>
      </w:r>
    </w:p>
    <w:p w14:paraId="66672E83" w14:textId="77777777" w:rsidR="00981183" w:rsidRPr="00981183" w:rsidRDefault="00981183" w:rsidP="00981183">
      <w:pPr>
        <w:jc w:val="center"/>
        <w:rPr>
          <w:b/>
          <w:bCs/>
        </w:rPr>
      </w:pPr>
      <w:bookmarkStart w:id="76" w:name="clan_61"/>
      <w:bookmarkEnd w:id="76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61</w:t>
      </w:r>
    </w:p>
    <w:p w14:paraId="1F7049A2" w14:textId="77777777" w:rsidR="00981183" w:rsidRPr="00981183" w:rsidRDefault="00981183" w:rsidP="00981183">
      <w:pPr>
        <w:jc w:val="center"/>
      </w:pPr>
      <w:proofErr w:type="spellStart"/>
      <w:r w:rsidRPr="00981183">
        <w:t>Obavještenje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objavljuje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internet </w:t>
      </w:r>
      <w:proofErr w:type="spellStart"/>
      <w:r w:rsidRPr="00981183">
        <w:t>stranici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dostavlja</w:t>
      </w:r>
      <w:proofErr w:type="spellEnd"/>
      <w:r w:rsidRPr="00981183">
        <w:t xml:space="preserve"> </w:t>
      </w:r>
      <w:proofErr w:type="spellStart"/>
      <w:r w:rsidRPr="00981183">
        <w:t>Komisiji</w:t>
      </w:r>
      <w:proofErr w:type="spellEnd"/>
      <w:r w:rsidRPr="00981183">
        <w:t xml:space="preserve">, </w:t>
      </w:r>
      <w:proofErr w:type="spellStart"/>
      <w:r w:rsidRPr="00981183">
        <w:t>ostalim</w:t>
      </w:r>
      <w:proofErr w:type="spellEnd"/>
      <w:r w:rsidRPr="00981183">
        <w:t xml:space="preserve"> </w:t>
      </w:r>
      <w:proofErr w:type="spellStart"/>
      <w:r w:rsidRPr="00981183">
        <w:t>članovima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istoj</w:t>
      </w:r>
      <w:proofErr w:type="spellEnd"/>
      <w:r w:rsidRPr="00981183">
        <w:t xml:space="preserve"> </w:t>
      </w:r>
      <w:proofErr w:type="spellStart"/>
      <w:r w:rsidRPr="00981183">
        <w:t>vrsti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drugom</w:t>
      </w:r>
      <w:proofErr w:type="spellEnd"/>
      <w:r w:rsidRPr="00981183">
        <w:t xml:space="preserve"> </w:t>
      </w:r>
      <w:proofErr w:type="spellStart"/>
      <w:r w:rsidRPr="00981183">
        <w:t>uređenom</w:t>
      </w:r>
      <w:proofErr w:type="spellEnd"/>
      <w:r w:rsidRPr="00981183">
        <w:t xml:space="preserve"> </w:t>
      </w:r>
      <w:proofErr w:type="spellStart"/>
      <w:r w:rsidRPr="00981183">
        <w:t>javnom</w:t>
      </w:r>
      <w:proofErr w:type="spellEnd"/>
      <w:r w:rsidRPr="00981183">
        <w:t xml:space="preserve">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odmah</w:t>
      </w:r>
      <w:proofErr w:type="spellEnd"/>
      <w:r w:rsidRPr="00981183">
        <w:t xml:space="preserve">, a </w:t>
      </w:r>
      <w:proofErr w:type="spellStart"/>
      <w:r w:rsidRPr="00981183">
        <w:t>najkasnije</w:t>
      </w:r>
      <w:proofErr w:type="spellEnd"/>
      <w:r w:rsidRPr="00981183">
        <w:t xml:space="preserve"> </w:t>
      </w:r>
      <w:proofErr w:type="spellStart"/>
      <w:r w:rsidRPr="00981183">
        <w:t>prvog</w:t>
      </w:r>
      <w:proofErr w:type="spellEnd"/>
      <w:r w:rsidRPr="00981183">
        <w:t xml:space="preserve"> </w:t>
      </w:r>
      <w:proofErr w:type="spellStart"/>
      <w:r w:rsidRPr="00981183">
        <w:t>narednog</w:t>
      </w:r>
      <w:proofErr w:type="spellEnd"/>
      <w:r w:rsidRPr="00981183">
        <w:t xml:space="preserve"> </w:t>
      </w:r>
      <w:proofErr w:type="spellStart"/>
      <w:r w:rsidRPr="00981183">
        <w:t>radnog</w:t>
      </w:r>
      <w:proofErr w:type="spellEnd"/>
      <w:r w:rsidRPr="00981183">
        <w:t xml:space="preserve"> dana od dana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izricanju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osim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prestanka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.</w:t>
      </w:r>
    </w:p>
    <w:p w14:paraId="31C590DD" w14:textId="77777777" w:rsidR="00981183" w:rsidRPr="00981183" w:rsidRDefault="00981183" w:rsidP="00981183">
      <w:pPr>
        <w:jc w:val="center"/>
        <w:rPr>
          <w:b/>
          <w:bCs/>
        </w:rPr>
      </w:pPr>
      <w:bookmarkStart w:id="77" w:name="clan_62"/>
      <w:bookmarkEnd w:id="77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62</w:t>
      </w:r>
    </w:p>
    <w:p w14:paraId="03532CEE" w14:textId="77777777" w:rsidR="00981183" w:rsidRPr="00981183" w:rsidRDefault="00981183" w:rsidP="00981183">
      <w:pPr>
        <w:jc w:val="center"/>
      </w:pPr>
      <w:proofErr w:type="spellStart"/>
      <w:r w:rsidRPr="00981183">
        <w:t>Obavještenje</w:t>
      </w:r>
      <w:proofErr w:type="spellEnd"/>
      <w:r w:rsidRPr="00981183">
        <w:t xml:space="preserve"> o </w:t>
      </w:r>
      <w:proofErr w:type="spellStart"/>
      <w:r w:rsidRPr="00981183">
        <w:t>ukidanju</w:t>
      </w:r>
      <w:proofErr w:type="spellEnd"/>
      <w:r w:rsidRPr="00981183">
        <w:t xml:space="preserve"> </w:t>
      </w:r>
      <w:proofErr w:type="spellStart"/>
      <w:r w:rsidRPr="00981183">
        <w:t>izrečene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ponovnom</w:t>
      </w:r>
      <w:proofErr w:type="spellEnd"/>
      <w:r w:rsidRPr="00981183">
        <w:t xml:space="preserve"> </w:t>
      </w:r>
      <w:proofErr w:type="spellStart"/>
      <w:r w:rsidRPr="00981183">
        <w:t>prijemu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o </w:t>
      </w:r>
      <w:proofErr w:type="spellStart"/>
      <w:r w:rsidRPr="00981183">
        <w:t>odbijanju</w:t>
      </w:r>
      <w:proofErr w:type="spellEnd"/>
      <w:r w:rsidRPr="00981183">
        <w:t xml:space="preserve"> </w:t>
      </w:r>
      <w:proofErr w:type="spellStart"/>
      <w:r w:rsidRPr="00981183">
        <w:t>zahtjeva</w:t>
      </w:r>
      <w:proofErr w:type="spellEnd"/>
      <w:r w:rsidRPr="00981183">
        <w:t xml:space="preserve"> za </w:t>
      </w:r>
      <w:proofErr w:type="spellStart"/>
      <w:r w:rsidRPr="00981183">
        <w:t>ukidanje</w:t>
      </w:r>
      <w:proofErr w:type="spellEnd"/>
      <w:r w:rsidRPr="00981183">
        <w:t xml:space="preserve"> </w:t>
      </w:r>
      <w:proofErr w:type="spellStart"/>
      <w:r w:rsidRPr="00981183">
        <w:t>mjere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ponovni</w:t>
      </w:r>
      <w:proofErr w:type="spellEnd"/>
      <w:r w:rsidRPr="00981183">
        <w:t xml:space="preserve"> </w:t>
      </w:r>
      <w:proofErr w:type="spellStart"/>
      <w:r w:rsidRPr="00981183">
        <w:t>prijem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 xml:space="preserve"> </w:t>
      </w:r>
      <w:proofErr w:type="spellStart"/>
      <w:r w:rsidRPr="00981183">
        <w:t>objavljuje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internet </w:t>
      </w:r>
      <w:proofErr w:type="spellStart"/>
      <w:r w:rsidRPr="00981183">
        <w:t>stranici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dostavlja</w:t>
      </w:r>
      <w:proofErr w:type="spellEnd"/>
      <w:r w:rsidRPr="00981183">
        <w:t xml:space="preserve"> </w:t>
      </w:r>
      <w:proofErr w:type="spellStart"/>
      <w:r w:rsidRPr="00981183">
        <w:t>Komisiji</w:t>
      </w:r>
      <w:proofErr w:type="spellEnd"/>
      <w:r w:rsidRPr="00981183">
        <w:t xml:space="preserve">, </w:t>
      </w:r>
      <w:proofErr w:type="spellStart"/>
      <w:r w:rsidRPr="00981183">
        <w:t>ostalim</w:t>
      </w:r>
      <w:proofErr w:type="spellEnd"/>
      <w:r w:rsidRPr="00981183">
        <w:t xml:space="preserve"> </w:t>
      </w:r>
      <w:proofErr w:type="spellStart"/>
      <w:r w:rsidRPr="00981183">
        <w:t>članovima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u </w:t>
      </w:r>
      <w:proofErr w:type="spellStart"/>
      <w:r w:rsidRPr="00981183">
        <w:t>istoj</w:t>
      </w:r>
      <w:proofErr w:type="spellEnd"/>
      <w:r w:rsidRPr="00981183">
        <w:t xml:space="preserve"> </w:t>
      </w:r>
      <w:proofErr w:type="spellStart"/>
      <w:r w:rsidRPr="00981183">
        <w:t>vrsti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berzi</w:t>
      </w:r>
      <w:proofErr w:type="spellEnd"/>
      <w:r w:rsidRPr="00981183">
        <w:t xml:space="preserve"> </w:t>
      </w:r>
      <w:proofErr w:type="spellStart"/>
      <w:r w:rsidRPr="00981183">
        <w:t>ili</w:t>
      </w:r>
      <w:proofErr w:type="spellEnd"/>
      <w:r w:rsidRPr="00981183">
        <w:t xml:space="preserve"> </w:t>
      </w:r>
      <w:proofErr w:type="spellStart"/>
      <w:r w:rsidRPr="00981183">
        <w:t>drugom</w:t>
      </w:r>
      <w:proofErr w:type="spellEnd"/>
      <w:r w:rsidRPr="00981183">
        <w:t xml:space="preserve"> </w:t>
      </w:r>
      <w:proofErr w:type="spellStart"/>
      <w:r w:rsidRPr="00981183">
        <w:t>uređenom</w:t>
      </w:r>
      <w:proofErr w:type="spellEnd"/>
      <w:r w:rsidRPr="00981183">
        <w:t xml:space="preserve"> </w:t>
      </w:r>
      <w:proofErr w:type="spellStart"/>
      <w:r w:rsidRPr="00981183">
        <w:t>javnom</w:t>
      </w:r>
      <w:proofErr w:type="spellEnd"/>
      <w:r w:rsidRPr="00981183">
        <w:t xml:space="preserve"> </w:t>
      </w:r>
      <w:proofErr w:type="spellStart"/>
      <w:r w:rsidRPr="00981183">
        <w:t>tržištu</w:t>
      </w:r>
      <w:proofErr w:type="spellEnd"/>
      <w:r w:rsidRPr="00981183">
        <w:t xml:space="preserve"> </w:t>
      </w:r>
      <w:proofErr w:type="spellStart"/>
      <w:r w:rsidRPr="00981183">
        <w:t>prvog</w:t>
      </w:r>
      <w:proofErr w:type="spellEnd"/>
      <w:r w:rsidRPr="00981183">
        <w:t xml:space="preserve"> </w:t>
      </w:r>
      <w:proofErr w:type="spellStart"/>
      <w:r w:rsidRPr="00981183">
        <w:t>narednog</w:t>
      </w:r>
      <w:proofErr w:type="spellEnd"/>
      <w:r w:rsidRPr="00981183">
        <w:t xml:space="preserve"> </w:t>
      </w:r>
      <w:proofErr w:type="spellStart"/>
      <w:r w:rsidRPr="00981183">
        <w:t>radnog</w:t>
      </w:r>
      <w:proofErr w:type="spellEnd"/>
      <w:r w:rsidRPr="00981183">
        <w:t xml:space="preserve"> dana od dana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59. </w:t>
      </w:r>
      <w:proofErr w:type="spellStart"/>
      <w:r w:rsidRPr="00981183">
        <w:t>st.</w:t>
      </w:r>
      <w:proofErr w:type="spellEnd"/>
      <w:r w:rsidRPr="00981183">
        <w:t xml:space="preserve"> 2. </w:t>
      </w:r>
      <w:proofErr w:type="spellStart"/>
      <w:r w:rsidRPr="00981183">
        <w:t>i</w:t>
      </w:r>
      <w:proofErr w:type="spellEnd"/>
      <w:r w:rsidRPr="00981183">
        <w:t xml:space="preserve"> 3.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, </w:t>
      </w:r>
      <w:proofErr w:type="spellStart"/>
      <w:r w:rsidRPr="00981183">
        <w:t>osim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stanje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računu</w:t>
      </w:r>
      <w:proofErr w:type="spellEnd"/>
      <w:r w:rsidRPr="00981183">
        <w:t xml:space="preserve"> </w:t>
      </w:r>
      <w:proofErr w:type="spellStart"/>
      <w:r w:rsidRPr="00981183">
        <w:t>emitenta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</w:t>
      </w:r>
      <w:proofErr w:type="spellStart"/>
      <w:r w:rsidRPr="00981183">
        <w:t>uvida</w:t>
      </w:r>
      <w:proofErr w:type="spellEnd"/>
      <w:r w:rsidRPr="00981183">
        <w:t xml:space="preserve"> u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udjela</w:t>
      </w:r>
      <w:proofErr w:type="spellEnd"/>
      <w:r w:rsidRPr="00981183">
        <w:t xml:space="preserve"> </w:t>
      </w:r>
      <w:proofErr w:type="spellStart"/>
      <w:r w:rsidRPr="00981183">
        <w:t>otvorenog</w:t>
      </w:r>
      <w:proofErr w:type="spellEnd"/>
      <w:r w:rsidRPr="00981183">
        <w:t xml:space="preserve"> </w:t>
      </w:r>
      <w:proofErr w:type="spellStart"/>
      <w:r w:rsidRPr="00981183">
        <w:t>investicionog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>.</w:t>
      </w:r>
    </w:p>
    <w:p w14:paraId="28EF543E" w14:textId="77777777" w:rsidR="00981183" w:rsidRPr="00981183" w:rsidRDefault="00981183" w:rsidP="00981183">
      <w:pPr>
        <w:jc w:val="center"/>
        <w:rPr>
          <w:b/>
          <w:bCs/>
        </w:rPr>
      </w:pPr>
      <w:bookmarkStart w:id="78" w:name="clan_63"/>
      <w:bookmarkEnd w:id="78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63</w:t>
      </w:r>
    </w:p>
    <w:p w14:paraId="007FA7B2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</w:t>
      </w:r>
      <w:proofErr w:type="spellEnd"/>
      <w:r w:rsidRPr="00981183">
        <w:t xml:space="preserve"> </w:t>
      </w:r>
      <w:proofErr w:type="spellStart"/>
      <w:r w:rsidRPr="00981183">
        <w:t>nema</w:t>
      </w:r>
      <w:proofErr w:type="spellEnd"/>
      <w:r w:rsidRPr="00981183">
        <w:t xml:space="preserve"> </w:t>
      </w:r>
      <w:proofErr w:type="spellStart"/>
      <w:r w:rsidRPr="00981183">
        <w:t>neizmirenih</w:t>
      </w:r>
      <w:proofErr w:type="spellEnd"/>
      <w:r w:rsidRPr="00981183">
        <w:t xml:space="preserve"> </w:t>
      </w:r>
      <w:proofErr w:type="spellStart"/>
      <w:r w:rsidRPr="00981183">
        <w:t>obaveza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vraća</w:t>
      </w:r>
      <w:proofErr w:type="spellEnd"/>
      <w:r w:rsidRPr="00981183">
        <w:t xml:space="preserve"> </w:t>
      </w:r>
      <w:proofErr w:type="spellStart"/>
      <w:r w:rsidRPr="00981183">
        <w:t>sredstva</w:t>
      </w:r>
      <w:proofErr w:type="spellEnd"/>
      <w:r w:rsidRPr="00981183">
        <w:t xml:space="preserve"> </w:t>
      </w:r>
      <w:proofErr w:type="spellStart"/>
      <w:r w:rsidRPr="00981183">
        <w:t>osnovne</w:t>
      </w:r>
      <w:proofErr w:type="spellEnd"/>
      <w:r w:rsidRPr="00981183">
        <w:t xml:space="preserve"> </w:t>
      </w:r>
      <w:proofErr w:type="spellStart"/>
      <w:r w:rsidRPr="00981183">
        <w:t>uplate</w:t>
      </w:r>
      <w:proofErr w:type="spellEnd"/>
      <w:r w:rsidRPr="00981183">
        <w:t xml:space="preserve"> u </w:t>
      </w:r>
      <w:proofErr w:type="spellStart"/>
      <w:r w:rsidRPr="00981183">
        <w:t>garantni</w:t>
      </w:r>
      <w:proofErr w:type="spellEnd"/>
      <w:r w:rsidRPr="00981183">
        <w:t xml:space="preserve"> fond, </w:t>
      </w:r>
      <w:proofErr w:type="spellStart"/>
      <w:r w:rsidRPr="00981183">
        <w:t>uvećana</w:t>
      </w:r>
      <w:proofErr w:type="spellEnd"/>
      <w:r w:rsidRPr="00981183">
        <w:t xml:space="preserve"> za </w:t>
      </w:r>
      <w:proofErr w:type="spellStart"/>
      <w:r w:rsidRPr="00981183">
        <w:t>pripadajuću</w:t>
      </w:r>
      <w:proofErr w:type="spellEnd"/>
      <w:r w:rsidRPr="00981183">
        <w:t xml:space="preserve"> </w:t>
      </w:r>
      <w:proofErr w:type="spellStart"/>
      <w:r w:rsidRPr="00981183">
        <w:t>kamatu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umanjena</w:t>
      </w:r>
      <w:proofErr w:type="spellEnd"/>
      <w:r w:rsidRPr="00981183">
        <w:t xml:space="preserve"> za </w:t>
      </w:r>
      <w:proofErr w:type="spellStart"/>
      <w:r w:rsidRPr="00981183">
        <w:t>troškove</w:t>
      </w:r>
      <w:proofErr w:type="spellEnd"/>
      <w:r w:rsidRPr="00981183">
        <w:t xml:space="preserve"> </w:t>
      </w:r>
      <w:proofErr w:type="spellStart"/>
      <w:r w:rsidRPr="00981183">
        <w:t>platnog</w:t>
      </w:r>
      <w:proofErr w:type="spellEnd"/>
      <w:r w:rsidRPr="00981183">
        <w:t xml:space="preserve"> </w:t>
      </w:r>
      <w:proofErr w:type="spellStart"/>
      <w:r w:rsidRPr="00981183">
        <w:t>prometa</w:t>
      </w:r>
      <w:proofErr w:type="spellEnd"/>
      <w:r w:rsidRPr="00981183">
        <w:t xml:space="preserve">,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kojem</w:t>
      </w:r>
      <w:proofErr w:type="spellEnd"/>
      <w:r w:rsidRPr="00981183">
        <w:t xml:space="preserve"> je </w:t>
      </w:r>
      <w:proofErr w:type="spellStart"/>
      <w:r w:rsidRPr="00981183">
        <w:t>prestalo</w:t>
      </w:r>
      <w:proofErr w:type="spellEnd"/>
      <w:r w:rsidRPr="00981183">
        <w:t xml:space="preserve"> </w:t>
      </w:r>
      <w:proofErr w:type="spellStart"/>
      <w:r w:rsidRPr="00981183">
        <w:t>članstvo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</w:t>
      </w:r>
      <w:proofErr w:type="spellStart"/>
      <w:r w:rsidRPr="00981183">
        <w:t>radna</w:t>
      </w:r>
      <w:proofErr w:type="spellEnd"/>
      <w:r w:rsidRPr="00981183">
        <w:t xml:space="preserve"> dana od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osim</w:t>
      </w:r>
      <w:proofErr w:type="spellEnd"/>
      <w:r w:rsidRPr="00981183">
        <w:t xml:space="preserve"> u </w:t>
      </w:r>
      <w:proofErr w:type="spellStart"/>
      <w:r w:rsidRPr="00981183">
        <w:t>slučaju</w:t>
      </w:r>
      <w:proofErr w:type="spellEnd"/>
      <w:r w:rsidRPr="00981183">
        <w:t xml:space="preserve"> </w:t>
      </w:r>
      <w:proofErr w:type="spellStart"/>
      <w:r w:rsidRPr="00981183">
        <w:t>isključenja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 u </w:t>
      </w:r>
      <w:proofErr w:type="spellStart"/>
      <w:r w:rsidRPr="00981183">
        <w:t>trajanju</w:t>
      </w:r>
      <w:proofErr w:type="spellEnd"/>
      <w:r w:rsidRPr="00981183">
        <w:t xml:space="preserve"> do tri </w:t>
      </w:r>
      <w:proofErr w:type="spellStart"/>
      <w:r w:rsidRPr="00981183">
        <w:t>mjeseca</w:t>
      </w:r>
      <w:proofErr w:type="spellEnd"/>
      <w:r w:rsidRPr="00981183">
        <w:t>.</w:t>
      </w:r>
    </w:p>
    <w:p w14:paraId="3C5101A0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Sredstva</w:t>
      </w:r>
      <w:proofErr w:type="spellEnd"/>
      <w:r w:rsidRPr="00981183">
        <w:t xml:space="preserve"> </w:t>
      </w:r>
      <w:proofErr w:type="spellStart"/>
      <w:r w:rsidRPr="00981183">
        <w:t>dodatne</w:t>
      </w:r>
      <w:proofErr w:type="spellEnd"/>
      <w:r w:rsidRPr="00981183">
        <w:t xml:space="preserve"> </w:t>
      </w:r>
      <w:proofErr w:type="spellStart"/>
      <w:r w:rsidRPr="00981183">
        <w:t>uplate</w:t>
      </w:r>
      <w:proofErr w:type="spellEnd"/>
      <w:r w:rsidRPr="00981183">
        <w:t xml:space="preserve"> u </w:t>
      </w:r>
      <w:proofErr w:type="spellStart"/>
      <w:r w:rsidRPr="00981183">
        <w:t>garantni</w:t>
      </w:r>
      <w:proofErr w:type="spellEnd"/>
      <w:r w:rsidRPr="00981183">
        <w:t xml:space="preserve"> fond </w:t>
      </w:r>
      <w:proofErr w:type="spellStart"/>
      <w:r w:rsidRPr="00981183">
        <w:t>uvećana</w:t>
      </w:r>
      <w:proofErr w:type="spellEnd"/>
      <w:r w:rsidRPr="00981183">
        <w:t xml:space="preserve"> za </w:t>
      </w:r>
      <w:proofErr w:type="spellStart"/>
      <w:r w:rsidRPr="00981183">
        <w:t>pripadajuću</w:t>
      </w:r>
      <w:proofErr w:type="spellEnd"/>
      <w:r w:rsidRPr="00981183">
        <w:t xml:space="preserve"> </w:t>
      </w:r>
      <w:proofErr w:type="spellStart"/>
      <w:r w:rsidRPr="00981183">
        <w:t>kamatu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umanjena</w:t>
      </w:r>
      <w:proofErr w:type="spellEnd"/>
      <w:r w:rsidRPr="00981183">
        <w:t xml:space="preserve"> za </w:t>
      </w:r>
      <w:proofErr w:type="spellStart"/>
      <w:r w:rsidRPr="00981183">
        <w:t>troškove</w:t>
      </w:r>
      <w:proofErr w:type="spellEnd"/>
      <w:r w:rsidRPr="00981183">
        <w:t xml:space="preserve"> </w:t>
      </w:r>
      <w:proofErr w:type="spellStart"/>
      <w:r w:rsidRPr="00981183">
        <w:t>platnog</w:t>
      </w:r>
      <w:proofErr w:type="spellEnd"/>
      <w:r w:rsidRPr="00981183">
        <w:t xml:space="preserve"> </w:t>
      </w:r>
      <w:proofErr w:type="spellStart"/>
      <w:r w:rsidRPr="00981183">
        <w:t>prometa</w:t>
      </w:r>
      <w:proofErr w:type="spellEnd"/>
      <w:r w:rsidRPr="00981183">
        <w:t xml:space="preserve">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vraća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u </w:t>
      </w:r>
      <w:proofErr w:type="spellStart"/>
      <w:r w:rsidRPr="00981183">
        <w:t>roku</w:t>
      </w:r>
      <w:proofErr w:type="spellEnd"/>
      <w:r w:rsidRPr="00981183">
        <w:t xml:space="preserve"> od tri </w:t>
      </w:r>
      <w:proofErr w:type="spellStart"/>
      <w:r w:rsidRPr="00981183">
        <w:t>radna</w:t>
      </w:r>
      <w:proofErr w:type="spellEnd"/>
      <w:r w:rsidRPr="00981183">
        <w:t xml:space="preserve"> dana od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rješenja</w:t>
      </w:r>
      <w:proofErr w:type="spellEnd"/>
      <w:r w:rsidRPr="00981183">
        <w:t xml:space="preserve"> o </w:t>
      </w:r>
      <w:proofErr w:type="spellStart"/>
      <w:r w:rsidRPr="00981183">
        <w:t>prestanku</w:t>
      </w:r>
      <w:proofErr w:type="spellEnd"/>
      <w:r w:rsidRPr="00981183">
        <w:t xml:space="preserve">, </w:t>
      </w:r>
      <w:proofErr w:type="spellStart"/>
      <w:r w:rsidRPr="00981183">
        <w:t>odnosno</w:t>
      </w:r>
      <w:proofErr w:type="spellEnd"/>
      <w:r w:rsidRPr="00981183">
        <w:t xml:space="preserve"> </w:t>
      </w:r>
      <w:proofErr w:type="spellStart"/>
      <w:r w:rsidRPr="00981183">
        <w:t>isključenju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>.</w:t>
      </w:r>
    </w:p>
    <w:p w14:paraId="0AB8262E" w14:textId="77777777" w:rsidR="00981183" w:rsidRPr="00981183" w:rsidRDefault="00981183" w:rsidP="00981183">
      <w:pPr>
        <w:jc w:val="center"/>
        <w:rPr>
          <w:b/>
          <w:bCs/>
        </w:rPr>
      </w:pPr>
      <w:bookmarkStart w:id="79" w:name="clan_64"/>
      <w:bookmarkEnd w:id="79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64</w:t>
      </w:r>
    </w:p>
    <w:p w14:paraId="559D637D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Ako</w:t>
      </w:r>
      <w:proofErr w:type="spellEnd"/>
      <w:r w:rsidRPr="00981183">
        <w:t xml:space="preserve"> </w:t>
      </w:r>
      <w:proofErr w:type="spellStart"/>
      <w:r w:rsidRPr="00981183">
        <w:t>članu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prestane</w:t>
      </w:r>
      <w:proofErr w:type="spellEnd"/>
      <w:r w:rsidRPr="00981183">
        <w:t xml:space="preserve"> </w:t>
      </w:r>
      <w:proofErr w:type="spellStart"/>
      <w:r w:rsidRPr="00981183">
        <w:t>članstvo</w:t>
      </w:r>
      <w:proofErr w:type="spellEnd"/>
      <w:r w:rsidRPr="00981183">
        <w:t xml:space="preserve">, a </w:t>
      </w:r>
      <w:proofErr w:type="spellStart"/>
      <w:r w:rsidRPr="00981183">
        <w:t>nije</w:t>
      </w:r>
      <w:proofErr w:type="spellEnd"/>
      <w:r w:rsidRPr="00981183">
        <w:t xml:space="preserve"> </w:t>
      </w:r>
      <w:proofErr w:type="spellStart"/>
      <w:r w:rsidRPr="00981183">
        <w:t>ispunio</w:t>
      </w:r>
      <w:proofErr w:type="spellEnd"/>
      <w:r w:rsidRPr="00981183">
        <w:t xml:space="preserve">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drugim</w:t>
      </w:r>
      <w:proofErr w:type="spellEnd"/>
      <w:r w:rsidRPr="00981183">
        <w:t xml:space="preserve"> </w:t>
      </w:r>
      <w:proofErr w:type="spellStart"/>
      <w:r w:rsidRPr="00981183">
        <w:t>članovima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članstva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ima</w:t>
      </w:r>
      <w:proofErr w:type="spellEnd"/>
      <w:r w:rsidRPr="00981183">
        <w:t xml:space="preserve"> </w:t>
      </w:r>
      <w:proofErr w:type="spellStart"/>
      <w:r w:rsidRPr="00981183">
        <w:t>pravo</w:t>
      </w:r>
      <w:proofErr w:type="spellEnd"/>
      <w:r w:rsidRPr="00981183">
        <w:t xml:space="preserve"> da </w:t>
      </w:r>
      <w:proofErr w:type="spellStart"/>
      <w:r w:rsidRPr="00981183">
        <w:t>sredstva</w:t>
      </w:r>
      <w:proofErr w:type="spellEnd"/>
      <w:r w:rsidRPr="00981183">
        <w:t xml:space="preserve"> </w:t>
      </w:r>
      <w:proofErr w:type="spellStart"/>
      <w:r w:rsidRPr="00981183">
        <w:t>garantnog</w:t>
      </w:r>
      <w:proofErr w:type="spellEnd"/>
      <w:r w:rsidRPr="00981183">
        <w:t xml:space="preserve"> </w:t>
      </w:r>
      <w:proofErr w:type="spellStart"/>
      <w:r w:rsidRPr="00981183">
        <w:t>fonda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umanji</w:t>
      </w:r>
      <w:proofErr w:type="spellEnd"/>
      <w:r w:rsidRPr="00981183">
        <w:t xml:space="preserve"> za </w:t>
      </w:r>
      <w:proofErr w:type="spellStart"/>
      <w:r w:rsidRPr="00981183">
        <w:t>iznos</w:t>
      </w:r>
      <w:proofErr w:type="spellEnd"/>
      <w:r w:rsidRPr="00981183">
        <w:t xml:space="preserve"> </w:t>
      </w:r>
      <w:proofErr w:type="spellStart"/>
      <w:r w:rsidRPr="00981183">
        <w:t>potraživanja</w:t>
      </w:r>
      <w:proofErr w:type="spellEnd"/>
      <w:r w:rsidRPr="00981183">
        <w:t xml:space="preserve"> </w:t>
      </w:r>
      <w:proofErr w:type="spellStart"/>
      <w:r w:rsidRPr="00981183">
        <w:t>drugih</w:t>
      </w:r>
      <w:proofErr w:type="spellEnd"/>
      <w:r w:rsidRPr="00981183">
        <w:t xml:space="preserve"> </w:t>
      </w:r>
      <w:proofErr w:type="spellStart"/>
      <w:r w:rsidRPr="00981183">
        <w:t>članova</w:t>
      </w:r>
      <w:proofErr w:type="spellEnd"/>
      <w:r w:rsidRPr="00981183">
        <w:t xml:space="preserve"> po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zaključenih</w:t>
      </w:r>
      <w:proofErr w:type="spellEnd"/>
      <w:r w:rsidRPr="00981183">
        <w:t xml:space="preserve"> </w:t>
      </w:r>
      <w:proofErr w:type="spellStart"/>
      <w:r w:rsidRPr="00981183">
        <w:t>poslova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svojih</w:t>
      </w:r>
      <w:proofErr w:type="spellEnd"/>
      <w:r w:rsidRPr="00981183">
        <w:t xml:space="preserve"> </w:t>
      </w:r>
      <w:proofErr w:type="spellStart"/>
      <w:r w:rsidRPr="00981183">
        <w:t>potraživanja</w:t>
      </w:r>
      <w:proofErr w:type="spellEnd"/>
      <w:r w:rsidRPr="00981183">
        <w:t xml:space="preserve"> </w:t>
      </w:r>
      <w:proofErr w:type="spellStart"/>
      <w:r w:rsidRPr="00981183">
        <w:t>prema</w:t>
      </w:r>
      <w:proofErr w:type="spellEnd"/>
      <w:r w:rsidRPr="00981183">
        <w:t xml:space="preserve"> tom </w:t>
      </w:r>
      <w:proofErr w:type="spellStart"/>
      <w:r w:rsidRPr="00981183">
        <w:t>članu</w:t>
      </w:r>
      <w:proofErr w:type="spellEnd"/>
      <w:r w:rsidRPr="00981183">
        <w:t>.</w:t>
      </w:r>
    </w:p>
    <w:p w14:paraId="11FE95C5" w14:textId="77777777" w:rsidR="00981183" w:rsidRPr="00981183" w:rsidRDefault="00981183" w:rsidP="00981183">
      <w:pPr>
        <w:jc w:val="center"/>
      </w:pPr>
      <w:r w:rsidRPr="00981183">
        <w:lastRenderedPageBreak/>
        <w:t xml:space="preserve">(2) </w:t>
      </w:r>
      <w:proofErr w:type="spellStart"/>
      <w:r w:rsidRPr="00981183">
        <w:t>Ako</w:t>
      </w:r>
      <w:proofErr w:type="spellEnd"/>
      <w:r w:rsidRPr="00981183">
        <w:t xml:space="preserve"> se </w:t>
      </w:r>
      <w:proofErr w:type="spellStart"/>
      <w:r w:rsidRPr="00981183">
        <w:t>obaveze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kojem</w:t>
      </w:r>
      <w:proofErr w:type="spellEnd"/>
      <w:r w:rsidRPr="00981183">
        <w:t xml:space="preserve"> je </w:t>
      </w:r>
      <w:proofErr w:type="spellStart"/>
      <w:r w:rsidRPr="00981183">
        <w:t>prestalo</w:t>
      </w:r>
      <w:proofErr w:type="spellEnd"/>
      <w:r w:rsidRPr="00981183">
        <w:t xml:space="preserve"> </w:t>
      </w:r>
      <w:proofErr w:type="spellStart"/>
      <w:r w:rsidRPr="00981183">
        <w:t>članstvo</w:t>
      </w:r>
      <w:proofErr w:type="spellEnd"/>
      <w:r w:rsidRPr="00981183">
        <w:t xml:space="preserve"> ne </w:t>
      </w:r>
      <w:proofErr w:type="spellStart"/>
      <w:r w:rsidRPr="00981183">
        <w:t>mogu</w:t>
      </w:r>
      <w:proofErr w:type="spellEnd"/>
      <w:r w:rsidRPr="00981183">
        <w:t xml:space="preserve"> </w:t>
      </w:r>
      <w:proofErr w:type="spellStart"/>
      <w:r w:rsidRPr="00981183">
        <w:t>namiriti</w:t>
      </w:r>
      <w:proofErr w:type="spellEnd"/>
      <w:r w:rsidRPr="00981183">
        <w:t xml:space="preserve"> u </w:t>
      </w:r>
      <w:proofErr w:type="spellStart"/>
      <w:r w:rsidRPr="00981183">
        <w:t>skladu</w:t>
      </w:r>
      <w:proofErr w:type="spellEnd"/>
      <w:r w:rsidRPr="00981183">
        <w:t xml:space="preserve"> </w:t>
      </w:r>
      <w:proofErr w:type="spellStart"/>
      <w:r w:rsidRPr="00981183">
        <w:t>sa</w:t>
      </w:r>
      <w:proofErr w:type="spellEnd"/>
      <w:r w:rsidRPr="00981183">
        <w:t xml:space="preserve"> </w:t>
      </w:r>
      <w:proofErr w:type="spellStart"/>
      <w:r w:rsidRPr="00981183">
        <w:t>stavom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Centralni</w:t>
      </w:r>
      <w:proofErr w:type="spellEnd"/>
      <w:r w:rsidRPr="00981183">
        <w:t xml:space="preserve"> </w:t>
      </w:r>
      <w:proofErr w:type="spellStart"/>
      <w:r w:rsidRPr="00981183">
        <w:t>registar</w:t>
      </w:r>
      <w:proofErr w:type="spellEnd"/>
      <w:r w:rsidRPr="00981183">
        <w:t xml:space="preserve"> </w:t>
      </w:r>
      <w:proofErr w:type="spellStart"/>
      <w:r w:rsidRPr="00981183">
        <w:t>vrši</w:t>
      </w:r>
      <w:proofErr w:type="spellEnd"/>
      <w:r w:rsidRPr="00981183">
        <w:t xml:space="preserve"> </w:t>
      </w:r>
      <w:proofErr w:type="spellStart"/>
      <w:r w:rsidRPr="00981183">
        <w:t>upis</w:t>
      </w:r>
      <w:proofErr w:type="spellEnd"/>
      <w:r w:rsidRPr="00981183">
        <w:t xml:space="preserve"> </w:t>
      </w:r>
      <w:proofErr w:type="spellStart"/>
      <w:r w:rsidRPr="00981183">
        <w:t>založnog</w:t>
      </w:r>
      <w:proofErr w:type="spellEnd"/>
      <w:r w:rsidRPr="00981183">
        <w:t xml:space="preserve"> </w:t>
      </w:r>
      <w:proofErr w:type="spellStart"/>
      <w:r w:rsidRPr="00981183">
        <w:t>prava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hartijama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u </w:t>
      </w:r>
      <w:proofErr w:type="spellStart"/>
      <w:r w:rsidRPr="00981183">
        <w:t>vlasništvu</w:t>
      </w:r>
      <w:proofErr w:type="spellEnd"/>
      <w:r w:rsidRPr="00981183">
        <w:t xml:space="preserve"> tog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njihovu</w:t>
      </w:r>
      <w:proofErr w:type="spellEnd"/>
      <w:r w:rsidRPr="00981183">
        <w:t xml:space="preserve"> </w:t>
      </w:r>
      <w:proofErr w:type="spellStart"/>
      <w:r w:rsidRPr="00981183">
        <w:t>prinudnu</w:t>
      </w:r>
      <w:proofErr w:type="spellEnd"/>
      <w:r w:rsidRPr="00981183">
        <w:t xml:space="preserve"> </w:t>
      </w:r>
      <w:proofErr w:type="spellStart"/>
      <w:r w:rsidRPr="00981183">
        <w:t>prodaju</w:t>
      </w:r>
      <w:proofErr w:type="spellEnd"/>
      <w:r w:rsidRPr="00981183">
        <w:t xml:space="preserve"> u </w:t>
      </w:r>
      <w:proofErr w:type="spellStart"/>
      <w:r w:rsidRPr="00981183">
        <w:t>cilju</w:t>
      </w:r>
      <w:proofErr w:type="spellEnd"/>
      <w:r w:rsidRPr="00981183">
        <w:t xml:space="preserve"> </w:t>
      </w:r>
      <w:proofErr w:type="spellStart"/>
      <w:r w:rsidRPr="00981183">
        <w:t>izmirenja</w:t>
      </w:r>
      <w:proofErr w:type="spellEnd"/>
      <w:r w:rsidRPr="00981183">
        <w:t xml:space="preserve"> </w:t>
      </w:r>
      <w:proofErr w:type="spellStart"/>
      <w:r w:rsidRPr="00981183">
        <w:t>obaveza</w:t>
      </w:r>
      <w:proofErr w:type="spellEnd"/>
      <w:r w:rsidRPr="00981183">
        <w:t>.</w:t>
      </w:r>
    </w:p>
    <w:p w14:paraId="6EC4547F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Prinudna</w:t>
      </w:r>
      <w:proofErr w:type="spellEnd"/>
      <w:r w:rsidRPr="00981183">
        <w:t xml:space="preserve"> </w:t>
      </w:r>
      <w:proofErr w:type="spellStart"/>
      <w:r w:rsidRPr="00981183">
        <w:t>prodaja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2.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sprovodi</w:t>
      </w:r>
      <w:proofErr w:type="spellEnd"/>
      <w:r w:rsidRPr="00981183">
        <w:t xml:space="preserve"> se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način</w:t>
      </w:r>
      <w:proofErr w:type="spellEnd"/>
      <w:r w:rsidRPr="00981183">
        <w:t xml:space="preserve">, po </w:t>
      </w:r>
      <w:proofErr w:type="spellStart"/>
      <w:r w:rsidRPr="00981183">
        <w:t>postupku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u </w:t>
      </w:r>
      <w:proofErr w:type="spellStart"/>
      <w:r w:rsidRPr="00981183">
        <w:t>rokovima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utvrđeni</w:t>
      </w:r>
      <w:proofErr w:type="spellEnd"/>
      <w:r w:rsidRPr="00981183">
        <w:t xml:space="preserve"> </w:t>
      </w:r>
      <w:proofErr w:type="spellStart"/>
      <w:r w:rsidRPr="00981183">
        <w:t>opštim</w:t>
      </w:r>
      <w:proofErr w:type="spellEnd"/>
      <w:r w:rsidRPr="00981183">
        <w:t xml:space="preserve"> </w:t>
      </w:r>
      <w:proofErr w:type="spellStart"/>
      <w:r w:rsidRPr="00981183">
        <w:t>aktom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o </w:t>
      </w:r>
      <w:proofErr w:type="spellStart"/>
      <w:r w:rsidRPr="00981183">
        <w:t>obračunu</w:t>
      </w:r>
      <w:proofErr w:type="spellEnd"/>
      <w:r w:rsidRPr="00981183">
        <w:t xml:space="preserve">, </w:t>
      </w:r>
      <w:proofErr w:type="spellStart"/>
      <w:r w:rsidRPr="00981183">
        <w:t>poravnanju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prenosu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>.</w:t>
      </w:r>
    </w:p>
    <w:p w14:paraId="7CEA733C" w14:textId="77777777" w:rsidR="00981183" w:rsidRPr="00981183" w:rsidRDefault="00981183" w:rsidP="00981183">
      <w:pPr>
        <w:jc w:val="center"/>
      </w:pPr>
      <w:bookmarkStart w:id="80" w:name="str_17"/>
      <w:bookmarkEnd w:id="80"/>
      <w:r w:rsidRPr="00981183">
        <w:t>VII - PRELAZNE I ZAVRŠNE ODREDBE</w:t>
      </w:r>
    </w:p>
    <w:p w14:paraId="4953C29A" w14:textId="77777777" w:rsidR="00981183" w:rsidRPr="00981183" w:rsidRDefault="00981183" w:rsidP="00981183">
      <w:pPr>
        <w:jc w:val="center"/>
        <w:rPr>
          <w:b/>
          <w:bCs/>
        </w:rPr>
      </w:pPr>
      <w:bookmarkStart w:id="81" w:name="clan_65"/>
      <w:bookmarkEnd w:id="81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65</w:t>
      </w:r>
    </w:p>
    <w:p w14:paraId="2D5D66E3" w14:textId="77777777" w:rsidR="00981183" w:rsidRPr="00981183" w:rsidRDefault="00981183" w:rsidP="00981183">
      <w:pPr>
        <w:jc w:val="center"/>
      </w:pPr>
      <w:proofErr w:type="spellStart"/>
      <w:r w:rsidRPr="00981183">
        <w:t>Rješenja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zaključci</w:t>
      </w:r>
      <w:proofErr w:type="spellEnd"/>
      <w:r w:rsidRPr="00981183">
        <w:t xml:space="preserve"> </w:t>
      </w:r>
      <w:proofErr w:type="spellStart"/>
      <w:r w:rsidRPr="00981183">
        <w:t>koje</w:t>
      </w:r>
      <w:proofErr w:type="spellEnd"/>
      <w:r w:rsidRPr="00981183">
        <w:t xml:space="preserve"> </w:t>
      </w:r>
      <w:proofErr w:type="spellStart"/>
      <w:r w:rsidRPr="00981183">
        <w:t>donose</w:t>
      </w:r>
      <w:proofErr w:type="spellEnd"/>
      <w:r w:rsidRPr="00981183">
        <w:t xml:space="preserve"> </w:t>
      </w:r>
      <w:proofErr w:type="spellStart"/>
      <w:r w:rsidRPr="00981183">
        <w:t>organi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osnovu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konačni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protiv</w:t>
      </w:r>
      <w:proofErr w:type="spellEnd"/>
      <w:r w:rsidRPr="00981183">
        <w:t xml:space="preserve"> </w:t>
      </w:r>
      <w:proofErr w:type="spellStart"/>
      <w:r w:rsidRPr="00981183">
        <w:t>njih</w:t>
      </w:r>
      <w:proofErr w:type="spellEnd"/>
      <w:r w:rsidRPr="00981183">
        <w:t xml:space="preserve"> se </w:t>
      </w:r>
      <w:proofErr w:type="spellStart"/>
      <w:r w:rsidRPr="00981183">
        <w:t>može</w:t>
      </w:r>
      <w:proofErr w:type="spellEnd"/>
      <w:r w:rsidRPr="00981183">
        <w:t xml:space="preserve"> </w:t>
      </w:r>
      <w:proofErr w:type="spellStart"/>
      <w:r w:rsidRPr="00981183">
        <w:t>pokrenuti</w:t>
      </w:r>
      <w:proofErr w:type="spellEnd"/>
      <w:r w:rsidRPr="00981183">
        <w:t xml:space="preserve"> </w:t>
      </w:r>
      <w:proofErr w:type="spellStart"/>
      <w:r w:rsidRPr="00981183">
        <w:t>upravni</w:t>
      </w:r>
      <w:proofErr w:type="spellEnd"/>
      <w:r w:rsidRPr="00981183">
        <w:t xml:space="preserve"> </w:t>
      </w:r>
      <w:proofErr w:type="spellStart"/>
      <w:r w:rsidRPr="00981183">
        <w:t>spor</w:t>
      </w:r>
      <w:proofErr w:type="spellEnd"/>
      <w:r w:rsidRPr="00981183">
        <w:t>.</w:t>
      </w:r>
    </w:p>
    <w:p w14:paraId="7340DD3E" w14:textId="77777777" w:rsidR="00981183" w:rsidRPr="00981183" w:rsidRDefault="00981183" w:rsidP="00981183">
      <w:pPr>
        <w:jc w:val="center"/>
        <w:rPr>
          <w:b/>
          <w:bCs/>
        </w:rPr>
      </w:pPr>
      <w:bookmarkStart w:id="82" w:name="clan_66"/>
      <w:bookmarkEnd w:id="82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66</w:t>
      </w:r>
    </w:p>
    <w:p w14:paraId="1A747801" w14:textId="77777777" w:rsidR="00981183" w:rsidRPr="00981183" w:rsidRDefault="00981183" w:rsidP="00981183">
      <w:pPr>
        <w:jc w:val="center"/>
      </w:pPr>
      <w:r w:rsidRPr="00981183">
        <w:t xml:space="preserve">(1) </w:t>
      </w:r>
      <w:proofErr w:type="spellStart"/>
      <w:r w:rsidRPr="00981183">
        <w:t>Uputstva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procedure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donijeće</w:t>
      </w:r>
      <w:proofErr w:type="spellEnd"/>
      <w:r w:rsidRPr="00981183">
        <w:t xml:space="preserve"> se u </w:t>
      </w:r>
      <w:proofErr w:type="spellStart"/>
      <w:r w:rsidRPr="00981183">
        <w:t>roku</w:t>
      </w:r>
      <w:proofErr w:type="spellEnd"/>
      <w:r w:rsidRPr="00981183">
        <w:t xml:space="preserve"> od </w:t>
      </w:r>
      <w:proofErr w:type="spellStart"/>
      <w:r w:rsidRPr="00981183">
        <w:t>šezdeset</w:t>
      </w:r>
      <w:proofErr w:type="spellEnd"/>
      <w:r w:rsidRPr="00981183">
        <w:t xml:space="preserve"> dana od dana </w:t>
      </w:r>
      <w:proofErr w:type="spellStart"/>
      <w:r w:rsidRPr="00981183">
        <w:t>stupanja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snagu</w:t>
      </w:r>
      <w:proofErr w:type="spellEnd"/>
      <w:r w:rsidRPr="00981183">
        <w:t>.</w:t>
      </w:r>
    </w:p>
    <w:p w14:paraId="012C882C" w14:textId="77777777" w:rsidR="00981183" w:rsidRPr="00981183" w:rsidRDefault="00981183" w:rsidP="00981183">
      <w:pPr>
        <w:jc w:val="center"/>
      </w:pPr>
      <w:r w:rsidRPr="00981183">
        <w:t xml:space="preserve">(2) </w:t>
      </w:r>
      <w:proofErr w:type="spellStart"/>
      <w:r w:rsidRPr="00981183">
        <w:t>Nakon</w:t>
      </w:r>
      <w:proofErr w:type="spellEnd"/>
      <w:r w:rsidRPr="00981183">
        <w:t xml:space="preserve"> </w:t>
      </w:r>
      <w:proofErr w:type="spellStart"/>
      <w:r w:rsidRPr="00981183">
        <w:t>donošenja</w:t>
      </w:r>
      <w:proofErr w:type="spellEnd"/>
      <w:r w:rsidRPr="00981183">
        <w:t xml:space="preserve"> </w:t>
      </w:r>
      <w:proofErr w:type="spellStart"/>
      <w:r w:rsidRPr="00981183">
        <w:t>uputstava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procedura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 </w:t>
      </w:r>
      <w:proofErr w:type="spellStart"/>
      <w:r w:rsidRPr="00981183">
        <w:t>zaključiće</w:t>
      </w:r>
      <w:proofErr w:type="spellEnd"/>
      <w:r w:rsidRPr="00981183">
        <w:t xml:space="preserve"> se </w:t>
      </w:r>
      <w:proofErr w:type="spellStart"/>
      <w:r w:rsidRPr="00981183">
        <w:t>novi</w:t>
      </w:r>
      <w:proofErr w:type="spellEnd"/>
      <w:r w:rsidRPr="00981183">
        <w:t xml:space="preserve"> </w:t>
      </w:r>
      <w:proofErr w:type="spellStart"/>
      <w:r w:rsidRPr="00981183">
        <w:t>ugovori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</w:t>
      </w:r>
      <w:proofErr w:type="spellStart"/>
      <w:r w:rsidRPr="00981183">
        <w:t>između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lica</w:t>
      </w:r>
      <w:proofErr w:type="spellEnd"/>
      <w:r w:rsidRPr="00981183">
        <w:t xml:space="preserve"> </w:t>
      </w:r>
      <w:proofErr w:type="spellStart"/>
      <w:r w:rsidRPr="00981183">
        <w:t>koja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do </w:t>
      </w:r>
      <w:proofErr w:type="spellStart"/>
      <w:r w:rsidRPr="00981183">
        <w:t>tada</w:t>
      </w:r>
      <w:proofErr w:type="spellEnd"/>
      <w:r w:rsidRPr="00981183">
        <w:t xml:space="preserve"> </w:t>
      </w:r>
      <w:proofErr w:type="spellStart"/>
      <w:r w:rsidRPr="00981183">
        <w:t>primljena</w:t>
      </w:r>
      <w:proofErr w:type="spellEnd"/>
      <w:r w:rsidRPr="00981183">
        <w:t xml:space="preserve"> u </w:t>
      </w:r>
      <w:proofErr w:type="spellStart"/>
      <w:r w:rsidRPr="00981183">
        <w:t>članstvo</w:t>
      </w:r>
      <w:proofErr w:type="spellEnd"/>
      <w:r w:rsidRPr="00981183">
        <w:t>.</w:t>
      </w:r>
    </w:p>
    <w:p w14:paraId="2470B03D" w14:textId="77777777" w:rsidR="00981183" w:rsidRPr="00981183" w:rsidRDefault="00981183" w:rsidP="00981183">
      <w:pPr>
        <w:jc w:val="center"/>
      </w:pPr>
      <w:r w:rsidRPr="00981183">
        <w:t xml:space="preserve">(3) </w:t>
      </w:r>
      <w:proofErr w:type="spellStart"/>
      <w:r w:rsidRPr="00981183">
        <w:t>Obrasce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utvrđuje</w:t>
      </w:r>
      <w:proofErr w:type="spellEnd"/>
      <w:r w:rsidRPr="00981183">
        <w:t xml:space="preserve"> </w:t>
      </w:r>
      <w:proofErr w:type="spellStart"/>
      <w:r w:rsidRPr="00981183">
        <w:t>direktor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 xml:space="preserve"> </w:t>
      </w:r>
      <w:proofErr w:type="spellStart"/>
      <w:r w:rsidRPr="00981183">
        <w:t>posebnom</w:t>
      </w:r>
      <w:proofErr w:type="spellEnd"/>
      <w:r w:rsidRPr="00981183">
        <w:t xml:space="preserve"> </w:t>
      </w:r>
      <w:proofErr w:type="spellStart"/>
      <w:r w:rsidRPr="00981183">
        <w:t>odlukom</w:t>
      </w:r>
      <w:proofErr w:type="spellEnd"/>
      <w:r w:rsidRPr="00981183">
        <w:t xml:space="preserve">, </w:t>
      </w:r>
      <w:proofErr w:type="gramStart"/>
      <w:r w:rsidRPr="00981183">
        <w:t>a</w:t>
      </w:r>
      <w:proofErr w:type="gramEnd"/>
      <w:r w:rsidRPr="00981183">
        <w:t xml:space="preserve"> </w:t>
      </w:r>
      <w:proofErr w:type="spellStart"/>
      <w:r w:rsidRPr="00981183">
        <w:t>obrasci</w:t>
      </w:r>
      <w:proofErr w:type="spellEnd"/>
      <w:r w:rsidRPr="00981183">
        <w:t xml:space="preserve">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dostupni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internet </w:t>
      </w:r>
      <w:proofErr w:type="spellStart"/>
      <w:r w:rsidRPr="00981183">
        <w:t>stranici</w:t>
      </w:r>
      <w:proofErr w:type="spellEnd"/>
      <w:r w:rsidRPr="00981183">
        <w:t xml:space="preserve"> </w:t>
      </w:r>
      <w:proofErr w:type="spellStart"/>
      <w:r w:rsidRPr="00981183">
        <w:t>Centralnog</w:t>
      </w:r>
      <w:proofErr w:type="spellEnd"/>
      <w:r w:rsidRPr="00981183">
        <w:t xml:space="preserve"> </w:t>
      </w:r>
      <w:proofErr w:type="spellStart"/>
      <w:r w:rsidRPr="00981183">
        <w:t>registra</w:t>
      </w:r>
      <w:proofErr w:type="spellEnd"/>
      <w:r w:rsidRPr="00981183">
        <w:t>.</w:t>
      </w:r>
    </w:p>
    <w:p w14:paraId="1225ED1B" w14:textId="77777777" w:rsidR="00981183" w:rsidRPr="00981183" w:rsidRDefault="00981183" w:rsidP="00981183">
      <w:pPr>
        <w:jc w:val="center"/>
        <w:rPr>
          <w:b/>
          <w:bCs/>
        </w:rPr>
      </w:pPr>
      <w:bookmarkStart w:id="83" w:name="clan_67"/>
      <w:bookmarkEnd w:id="83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67</w:t>
      </w:r>
    </w:p>
    <w:p w14:paraId="5405D4B9" w14:textId="77777777" w:rsidR="00981183" w:rsidRPr="00981183" w:rsidRDefault="00981183" w:rsidP="00981183">
      <w:pPr>
        <w:jc w:val="center"/>
      </w:pPr>
      <w:proofErr w:type="spellStart"/>
      <w:r w:rsidRPr="00981183">
        <w:t>Berzanski</w:t>
      </w:r>
      <w:proofErr w:type="spellEnd"/>
      <w:r w:rsidRPr="00981183">
        <w:t xml:space="preserve"> </w:t>
      </w:r>
      <w:proofErr w:type="spellStart"/>
      <w:r w:rsidRPr="00981183">
        <w:t>posrednici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kastodi</w:t>
      </w:r>
      <w:proofErr w:type="spellEnd"/>
      <w:r w:rsidRPr="00981183">
        <w:t xml:space="preserve"> </w:t>
      </w:r>
      <w:proofErr w:type="spellStart"/>
      <w:r w:rsidRPr="00981183">
        <w:t>banke</w:t>
      </w:r>
      <w:proofErr w:type="spellEnd"/>
      <w:r w:rsidRPr="00981183">
        <w:t xml:space="preserve"> koji </w:t>
      </w:r>
      <w:proofErr w:type="spellStart"/>
      <w:r w:rsidRPr="00981183">
        <w:t>su</w:t>
      </w:r>
      <w:proofErr w:type="spellEnd"/>
      <w:r w:rsidRPr="00981183">
        <w:t xml:space="preserve"> </w:t>
      </w:r>
      <w:proofErr w:type="spellStart"/>
      <w:r w:rsidRPr="00981183">
        <w:t>članovi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, </w:t>
      </w:r>
      <w:proofErr w:type="spellStart"/>
      <w:r w:rsidRPr="00981183">
        <w:t>poravnanja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prenosa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po </w:t>
      </w:r>
      <w:proofErr w:type="spellStart"/>
      <w:r w:rsidRPr="00981183">
        <w:t>Pravilniku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a.d.</w:t>
      </w:r>
      <w:proofErr w:type="spellEnd"/>
      <w:r w:rsidRPr="00981183">
        <w:t xml:space="preserve"> Banja Luka ("</w:t>
      </w:r>
      <w:proofErr w:type="spellStart"/>
      <w:r w:rsidRPr="00981183">
        <w:t>Službeni</w:t>
      </w:r>
      <w:proofErr w:type="spellEnd"/>
      <w:r w:rsidRPr="00981183">
        <w:t xml:space="preserve"> </w:t>
      </w:r>
      <w:proofErr w:type="spellStart"/>
      <w:r w:rsidRPr="00981183">
        <w:t>glasnik</w:t>
      </w:r>
      <w:proofErr w:type="spellEnd"/>
      <w:r w:rsidRPr="00981183">
        <w:t xml:space="preserve"> </w:t>
      </w:r>
      <w:proofErr w:type="spellStart"/>
      <w:r w:rsidRPr="00981183">
        <w:t>Republike</w:t>
      </w:r>
      <w:proofErr w:type="spellEnd"/>
      <w:r w:rsidRPr="00981183">
        <w:t xml:space="preserve"> Srpske", </w:t>
      </w:r>
      <w:proofErr w:type="spellStart"/>
      <w:r w:rsidRPr="00981183">
        <w:t>broj</w:t>
      </w:r>
      <w:proofErr w:type="spellEnd"/>
      <w:r w:rsidRPr="00981183">
        <w:t xml:space="preserve"> 77/07) </w:t>
      </w:r>
      <w:proofErr w:type="spellStart"/>
      <w:r w:rsidRPr="00981183">
        <w:t>stupanjem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snagu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postaju</w:t>
      </w:r>
      <w:proofErr w:type="spellEnd"/>
      <w:r w:rsidRPr="00981183">
        <w:t xml:space="preserve"> </w:t>
      </w:r>
      <w:proofErr w:type="spellStart"/>
      <w:r w:rsidRPr="00981183">
        <w:t>članovi</w:t>
      </w:r>
      <w:proofErr w:type="spellEnd"/>
      <w:r w:rsidRPr="00981183">
        <w:t xml:space="preserve"> u </w:t>
      </w:r>
      <w:proofErr w:type="spellStart"/>
      <w:r w:rsidRPr="00981183">
        <w:t>sistemu</w:t>
      </w:r>
      <w:proofErr w:type="spellEnd"/>
      <w:r w:rsidRPr="00981183">
        <w:t xml:space="preserve"> </w:t>
      </w:r>
      <w:proofErr w:type="spellStart"/>
      <w:r w:rsidRPr="00981183">
        <w:t>obračuna</w:t>
      </w:r>
      <w:proofErr w:type="spellEnd"/>
      <w:r w:rsidRPr="00981183">
        <w:t xml:space="preserve"> </w:t>
      </w:r>
      <w:proofErr w:type="spellStart"/>
      <w:r w:rsidRPr="00981183">
        <w:t>i</w:t>
      </w:r>
      <w:proofErr w:type="spellEnd"/>
      <w:r w:rsidRPr="00981183">
        <w:t xml:space="preserve"> </w:t>
      </w:r>
      <w:proofErr w:type="spellStart"/>
      <w:r w:rsidRPr="00981183">
        <w:t>poravnanja</w:t>
      </w:r>
      <w:proofErr w:type="spellEnd"/>
      <w:r w:rsidRPr="00981183">
        <w:t>.</w:t>
      </w:r>
    </w:p>
    <w:p w14:paraId="7EBEB055" w14:textId="77777777" w:rsidR="00981183" w:rsidRPr="00981183" w:rsidRDefault="00981183" w:rsidP="00981183">
      <w:pPr>
        <w:jc w:val="center"/>
        <w:rPr>
          <w:b/>
          <w:bCs/>
        </w:rPr>
      </w:pPr>
      <w:bookmarkStart w:id="84" w:name="clan_68"/>
      <w:bookmarkEnd w:id="84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68</w:t>
      </w:r>
    </w:p>
    <w:p w14:paraId="747F9D6B" w14:textId="77777777" w:rsidR="00981183" w:rsidRPr="00981183" w:rsidRDefault="00981183" w:rsidP="00981183">
      <w:pPr>
        <w:jc w:val="center"/>
      </w:pPr>
      <w:r w:rsidRPr="00981183">
        <w:t xml:space="preserve">(1) Na </w:t>
      </w:r>
      <w:proofErr w:type="spellStart"/>
      <w:r w:rsidRPr="00981183">
        <w:t>ovaj</w:t>
      </w:r>
      <w:proofErr w:type="spellEnd"/>
      <w:r w:rsidRPr="00981183">
        <w:t xml:space="preserve"> </w:t>
      </w:r>
      <w:proofErr w:type="spellStart"/>
      <w:r w:rsidRPr="00981183">
        <w:t>pravilnik</w:t>
      </w:r>
      <w:proofErr w:type="spellEnd"/>
      <w:r w:rsidRPr="00981183">
        <w:t xml:space="preserve"> </w:t>
      </w:r>
      <w:proofErr w:type="spellStart"/>
      <w:r w:rsidRPr="00981183">
        <w:t>saglasnost</w:t>
      </w:r>
      <w:proofErr w:type="spellEnd"/>
      <w:r w:rsidRPr="00981183">
        <w:t xml:space="preserve"> </w:t>
      </w:r>
      <w:proofErr w:type="spellStart"/>
      <w:r w:rsidRPr="00981183">
        <w:t>daje</w:t>
      </w:r>
      <w:proofErr w:type="spellEnd"/>
      <w:r w:rsidRPr="00981183">
        <w:t xml:space="preserve"> </w:t>
      </w:r>
      <w:proofErr w:type="spellStart"/>
      <w:r w:rsidRPr="00981183">
        <w:t>Komisija</w:t>
      </w:r>
      <w:proofErr w:type="spellEnd"/>
      <w:r w:rsidRPr="00981183">
        <w:t>.</w:t>
      </w:r>
    </w:p>
    <w:p w14:paraId="5EC70B7A" w14:textId="77777777" w:rsidR="00981183" w:rsidRPr="00981183" w:rsidRDefault="00981183" w:rsidP="00981183">
      <w:pPr>
        <w:jc w:val="center"/>
      </w:pPr>
      <w:r w:rsidRPr="00981183">
        <w:t xml:space="preserve">(2) Po </w:t>
      </w:r>
      <w:proofErr w:type="spellStart"/>
      <w:r w:rsidRPr="00981183">
        <w:t>dobijanju</w:t>
      </w:r>
      <w:proofErr w:type="spellEnd"/>
      <w:r w:rsidRPr="00981183">
        <w:t xml:space="preserve"> </w:t>
      </w:r>
      <w:proofErr w:type="spellStart"/>
      <w:r w:rsidRPr="00981183">
        <w:t>saglasnosti</w:t>
      </w:r>
      <w:proofErr w:type="spellEnd"/>
      <w:r w:rsidRPr="00981183">
        <w:t xml:space="preserve"> </w:t>
      </w:r>
      <w:proofErr w:type="spellStart"/>
      <w:r w:rsidRPr="00981183">
        <w:t>iz</w:t>
      </w:r>
      <w:proofErr w:type="spellEnd"/>
      <w:r w:rsidRPr="00981183">
        <w:t xml:space="preserve"> </w:t>
      </w:r>
      <w:proofErr w:type="spellStart"/>
      <w:r w:rsidRPr="00981183">
        <w:t>stava</w:t>
      </w:r>
      <w:proofErr w:type="spellEnd"/>
      <w:r w:rsidRPr="00981183">
        <w:t xml:space="preserve"> 1.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člana</w:t>
      </w:r>
      <w:proofErr w:type="spellEnd"/>
      <w:r w:rsidRPr="00981183">
        <w:t xml:space="preserve">, </w:t>
      </w:r>
      <w:proofErr w:type="spellStart"/>
      <w:r w:rsidRPr="00981183">
        <w:t>ovaj</w:t>
      </w:r>
      <w:proofErr w:type="spellEnd"/>
      <w:r w:rsidRPr="00981183">
        <w:t xml:space="preserve"> </w:t>
      </w:r>
      <w:proofErr w:type="spellStart"/>
      <w:r w:rsidRPr="00981183">
        <w:t>pravilnik</w:t>
      </w:r>
      <w:proofErr w:type="spellEnd"/>
      <w:r w:rsidRPr="00981183">
        <w:t xml:space="preserve"> se </w:t>
      </w:r>
      <w:proofErr w:type="spellStart"/>
      <w:r w:rsidRPr="00981183">
        <w:t>objavljuje</w:t>
      </w:r>
      <w:proofErr w:type="spellEnd"/>
      <w:r w:rsidRPr="00981183">
        <w:t xml:space="preserve"> u "</w:t>
      </w:r>
      <w:proofErr w:type="spellStart"/>
      <w:r w:rsidRPr="00981183">
        <w:t>Službenom</w:t>
      </w:r>
      <w:proofErr w:type="spellEnd"/>
      <w:r w:rsidRPr="00981183">
        <w:t xml:space="preserve"> </w:t>
      </w:r>
      <w:proofErr w:type="spellStart"/>
      <w:r w:rsidRPr="00981183">
        <w:t>glasniku</w:t>
      </w:r>
      <w:proofErr w:type="spellEnd"/>
      <w:r w:rsidRPr="00981183">
        <w:t xml:space="preserve"> </w:t>
      </w:r>
      <w:proofErr w:type="spellStart"/>
      <w:r w:rsidRPr="00981183">
        <w:t>Republike</w:t>
      </w:r>
      <w:proofErr w:type="spellEnd"/>
      <w:r w:rsidRPr="00981183">
        <w:t xml:space="preserve"> Srpske".</w:t>
      </w:r>
    </w:p>
    <w:p w14:paraId="15104008" w14:textId="77777777" w:rsidR="00981183" w:rsidRPr="00981183" w:rsidRDefault="00981183" w:rsidP="00981183">
      <w:pPr>
        <w:jc w:val="center"/>
        <w:rPr>
          <w:b/>
          <w:bCs/>
        </w:rPr>
      </w:pPr>
      <w:bookmarkStart w:id="85" w:name="clan_69"/>
      <w:bookmarkEnd w:id="85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69</w:t>
      </w:r>
    </w:p>
    <w:p w14:paraId="2B753E49" w14:textId="77777777" w:rsidR="00981183" w:rsidRPr="00981183" w:rsidRDefault="00981183" w:rsidP="00981183">
      <w:pPr>
        <w:jc w:val="center"/>
      </w:pPr>
      <w:proofErr w:type="spellStart"/>
      <w:r w:rsidRPr="00981183">
        <w:t>Stupanjem</w:t>
      </w:r>
      <w:proofErr w:type="spellEnd"/>
      <w:r w:rsidRPr="00981183">
        <w:t xml:space="preserve">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snagu</w:t>
      </w:r>
      <w:proofErr w:type="spellEnd"/>
      <w:r w:rsidRPr="00981183">
        <w:t xml:space="preserve"> </w:t>
      </w:r>
      <w:proofErr w:type="spellStart"/>
      <w:r w:rsidRPr="00981183">
        <w:t>ovog</w:t>
      </w:r>
      <w:proofErr w:type="spellEnd"/>
      <w:r w:rsidRPr="00981183">
        <w:t xml:space="preserve"> </w:t>
      </w:r>
      <w:proofErr w:type="spellStart"/>
      <w:r w:rsidRPr="00981183">
        <w:t>pravilnika</w:t>
      </w:r>
      <w:proofErr w:type="spellEnd"/>
      <w:r w:rsidRPr="00981183">
        <w:t xml:space="preserve"> </w:t>
      </w:r>
      <w:proofErr w:type="spellStart"/>
      <w:r w:rsidRPr="00981183">
        <w:t>prestaje</w:t>
      </w:r>
      <w:proofErr w:type="spellEnd"/>
      <w:r w:rsidRPr="00981183">
        <w:t xml:space="preserve"> da </w:t>
      </w:r>
      <w:proofErr w:type="spellStart"/>
      <w:r w:rsidRPr="00981183">
        <w:t>važi</w:t>
      </w:r>
      <w:proofErr w:type="spellEnd"/>
      <w:r w:rsidRPr="00981183">
        <w:t xml:space="preserve"> </w:t>
      </w:r>
      <w:proofErr w:type="spellStart"/>
      <w:r w:rsidRPr="00981183">
        <w:t>Pravilnik</w:t>
      </w:r>
      <w:proofErr w:type="spellEnd"/>
      <w:r w:rsidRPr="00981183">
        <w:t xml:space="preserve"> o </w:t>
      </w:r>
      <w:proofErr w:type="spellStart"/>
      <w:r w:rsidRPr="00981183">
        <w:t>članstvu</w:t>
      </w:r>
      <w:proofErr w:type="spellEnd"/>
      <w:r w:rsidRPr="00981183">
        <w:t xml:space="preserve"> u </w:t>
      </w:r>
      <w:proofErr w:type="spellStart"/>
      <w:r w:rsidRPr="00981183">
        <w:t>Centralnom</w:t>
      </w:r>
      <w:proofErr w:type="spellEnd"/>
      <w:r w:rsidRPr="00981183">
        <w:t xml:space="preserve"> </w:t>
      </w:r>
      <w:proofErr w:type="spellStart"/>
      <w:r w:rsidRPr="00981183">
        <w:t>registru</w:t>
      </w:r>
      <w:proofErr w:type="spellEnd"/>
      <w:r w:rsidRPr="00981183">
        <w:t xml:space="preserve"> </w:t>
      </w:r>
      <w:proofErr w:type="spellStart"/>
      <w:r w:rsidRPr="00981183">
        <w:t>hartija</w:t>
      </w:r>
      <w:proofErr w:type="spellEnd"/>
      <w:r w:rsidRPr="00981183">
        <w:t xml:space="preserve"> od </w:t>
      </w:r>
      <w:proofErr w:type="spellStart"/>
      <w:r w:rsidRPr="00981183">
        <w:t>vrijednosti</w:t>
      </w:r>
      <w:proofErr w:type="spellEnd"/>
      <w:r w:rsidRPr="00981183">
        <w:t xml:space="preserve"> </w:t>
      </w:r>
      <w:proofErr w:type="spellStart"/>
      <w:r w:rsidRPr="00981183">
        <w:t>a.d.</w:t>
      </w:r>
      <w:proofErr w:type="spellEnd"/>
      <w:r w:rsidRPr="00981183">
        <w:t xml:space="preserve"> Banja Luka ("</w:t>
      </w:r>
      <w:proofErr w:type="spellStart"/>
      <w:r w:rsidRPr="00981183">
        <w:t>Službeni</w:t>
      </w:r>
      <w:proofErr w:type="spellEnd"/>
      <w:r w:rsidRPr="00981183">
        <w:t xml:space="preserve"> </w:t>
      </w:r>
      <w:proofErr w:type="spellStart"/>
      <w:r w:rsidRPr="00981183">
        <w:t>glasnik</w:t>
      </w:r>
      <w:proofErr w:type="spellEnd"/>
      <w:r w:rsidRPr="00981183">
        <w:t xml:space="preserve"> </w:t>
      </w:r>
      <w:proofErr w:type="spellStart"/>
      <w:r w:rsidRPr="00981183">
        <w:t>Republike</w:t>
      </w:r>
      <w:proofErr w:type="spellEnd"/>
      <w:r w:rsidRPr="00981183">
        <w:t xml:space="preserve"> Srpske", </w:t>
      </w:r>
      <w:proofErr w:type="spellStart"/>
      <w:r w:rsidRPr="00981183">
        <w:t>broj</w:t>
      </w:r>
      <w:proofErr w:type="spellEnd"/>
      <w:r w:rsidRPr="00981183">
        <w:t xml:space="preserve"> 77/07).</w:t>
      </w:r>
    </w:p>
    <w:p w14:paraId="4BE34605" w14:textId="77777777" w:rsidR="00981183" w:rsidRPr="00981183" w:rsidRDefault="00981183" w:rsidP="00981183">
      <w:pPr>
        <w:jc w:val="center"/>
        <w:rPr>
          <w:b/>
          <w:bCs/>
        </w:rPr>
      </w:pPr>
      <w:bookmarkStart w:id="86" w:name="clan_70"/>
      <w:bookmarkEnd w:id="86"/>
      <w:proofErr w:type="spellStart"/>
      <w:r w:rsidRPr="00981183">
        <w:rPr>
          <w:b/>
          <w:bCs/>
        </w:rPr>
        <w:t>Član</w:t>
      </w:r>
      <w:proofErr w:type="spellEnd"/>
      <w:r w:rsidRPr="00981183">
        <w:rPr>
          <w:b/>
          <w:bCs/>
        </w:rPr>
        <w:t xml:space="preserve"> 70</w:t>
      </w:r>
    </w:p>
    <w:p w14:paraId="6901FCF0" w14:textId="77777777" w:rsidR="00981183" w:rsidRPr="00981183" w:rsidRDefault="00981183" w:rsidP="00981183">
      <w:pPr>
        <w:jc w:val="center"/>
      </w:pPr>
      <w:proofErr w:type="spellStart"/>
      <w:r w:rsidRPr="00981183">
        <w:t>Ovaj</w:t>
      </w:r>
      <w:proofErr w:type="spellEnd"/>
      <w:r w:rsidRPr="00981183">
        <w:t xml:space="preserve"> </w:t>
      </w:r>
      <w:proofErr w:type="spellStart"/>
      <w:r w:rsidRPr="00981183">
        <w:t>pravilnik</w:t>
      </w:r>
      <w:proofErr w:type="spellEnd"/>
      <w:r w:rsidRPr="00981183">
        <w:t xml:space="preserve"> stupa </w:t>
      </w:r>
      <w:proofErr w:type="spellStart"/>
      <w:r w:rsidRPr="00981183">
        <w:t>na</w:t>
      </w:r>
      <w:proofErr w:type="spellEnd"/>
      <w:r w:rsidRPr="00981183">
        <w:t xml:space="preserve"> </w:t>
      </w:r>
      <w:proofErr w:type="spellStart"/>
      <w:r w:rsidRPr="00981183">
        <w:t>snagu</w:t>
      </w:r>
      <w:proofErr w:type="spellEnd"/>
      <w:r w:rsidRPr="00981183">
        <w:t xml:space="preserve"> </w:t>
      </w:r>
      <w:proofErr w:type="spellStart"/>
      <w:r w:rsidRPr="00981183">
        <w:t>osmog</w:t>
      </w:r>
      <w:proofErr w:type="spellEnd"/>
      <w:r w:rsidRPr="00981183">
        <w:t xml:space="preserve"> dana od dana </w:t>
      </w:r>
      <w:proofErr w:type="spellStart"/>
      <w:r w:rsidRPr="00981183">
        <w:t>objavljivanja</w:t>
      </w:r>
      <w:proofErr w:type="spellEnd"/>
      <w:r w:rsidRPr="00981183">
        <w:t xml:space="preserve"> u "</w:t>
      </w:r>
      <w:proofErr w:type="spellStart"/>
      <w:r w:rsidRPr="00981183">
        <w:t>Službenom</w:t>
      </w:r>
      <w:proofErr w:type="spellEnd"/>
      <w:r w:rsidRPr="00981183">
        <w:t xml:space="preserve"> </w:t>
      </w:r>
      <w:proofErr w:type="spellStart"/>
      <w:r w:rsidRPr="00981183">
        <w:t>glasniku</w:t>
      </w:r>
      <w:proofErr w:type="spellEnd"/>
      <w:r w:rsidRPr="00981183">
        <w:t xml:space="preserve"> </w:t>
      </w:r>
      <w:proofErr w:type="spellStart"/>
      <w:r w:rsidRPr="00981183">
        <w:t>Republike</w:t>
      </w:r>
      <w:proofErr w:type="spellEnd"/>
      <w:r w:rsidRPr="00981183">
        <w:t xml:space="preserve"> Srpske".</w:t>
      </w:r>
    </w:p>
    <w:p w14:paraId="2B3FB18C" w14:textId="03E3B55C" w:rsidR="00981183" w:rsidRPr="00981183" w:rsidRDefault="00981183" w:rsidP="00981183">
      <w:pPr>
        <w:jc w:val="center"/>
      </w:pPr>
      <w:r w:rsidRPr="00981183">
        <w:rPr>
          <w:lang w:val="fr-FR"/>
        </w:rPr>
        <w:br/>
      </w:r>
    </w:p>
    <w:sectPr w:rsidR="00981183" w:rsidRPr="009811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1BE"/>
    <w:multiLevelType w:val="multilevel"/>
    <w:tmpl w:val="C90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C44AA"/>
    <w:multiLevelType w:val="multilevel"/>
    <w:tmpl w:val="BE5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154085">
    <w:abstractNumId w:val="0"/>
  </w:num>
  <w:num w:numId="2" w16cid:durableId="594941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83"/>
    <w:rsid w:val="0060202F"/>
    <w:rsid w:val="00961C2E"/>
    <w:rsid w:val="00981183"/>
    <w:rsid w:val="00A67746"/>
    <w:rsid w:val="00C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8542"/>
  <w15:chartTrackingRefBased/>
  <w15:docId w15:val="{536BD3C3-A9B5-4507-BA6D-53D0E4A9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1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9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01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74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6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89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926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3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1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70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250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118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815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3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919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736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32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73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57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701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69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647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2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64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65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10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75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1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463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459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8131</Words>
  <Characters>46351</Characters>
  <Application>Microsoft Office Word</Application>
  <DocSecurity>0</DocSecurity>
  <Lines>386</Lines>
  <Paragraphs>108</Paragraphs>
  <ScaleCrop>false</ScaleCrop>
  <Company/>
  <LinksUpToDate>false</LinksUpToDate>
  <CharactersWithSpaces>54374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2024-03-28T05:29:00Z</dcterms:created>
  <dcterms:modified xsi:type="dcterms:W3CDTF">2024-03-28T16:28:00Z</dcterms:modified>
</cp:coreProperties>
</file>