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96BE" w14:textId="03EFC888" w:rsidR="00484526" w:rsidRPr="00484526" w:rsidRDefault="00484526" w:rsidP="00484526">
      <w:pPr>
        <w:rPr>
          <w:b/>
          <w:bCs/>
          <w:sz w:val="24"/>
          <w:szCs w:val="24"/>
        </w:rPr>
      </w:pPr>
      <w:r w:rsidRPr="00484526">
        <w:rPr>
          <w:b/>
          <w:bCs/>
          <w:sz w:val="24"/>
          <w:szCs w:val="24"/>
        </w:rPr>
        <w:t>ZAKON</w:t>
      </w:r>
      <w:r w:rsidRPr="00484526">
        <w:rPr>
          <w:b/>
          <w:bCs/>
          <w:sz w:val="24"/>
          <w:szCs w:val="24"/>
        </w:rPr>
        <w:t xml:space="preserve"> </w:t>
      </w:r>
      <w:r w:rsidRPr="00484526">
        <w:rPr>
          <w:b/>
          <w:bCs/>
          <w:sz w:val="24"/>
          <w:szCs w:val="24"/>
        </w:rPr>
        <w:t>O AGENCIJI ZA OSIGURANJE I FINANSIRANJE IZVOZA REPUBLIKE SRBIJE</w:t>
      </w:r>
    </w:p>
    <w:p w14:paraId="791CDB20" w14:textId="77777777" w:rsidR="00484526" w:rsidRDefault="00484526" w:rsidP="00484526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61/2005 </w:t>
      </w:r>
      <w:proofErr w:type="spellStart"/>
      <w:r>
        <w:t>i</w:t>
      </w:r>
      <w:proofErr w:type="spellEnd"/>
      <w:r>
        <w:t xml:space="preserve"> 88/2010)</w:t>
      </w:r>
    </w:p>
    <w:p w14:paraId="5D395E7D" w14:textId="1AF5DEC5" w:rsidR="00484526" w:rsidRDefault="00484526" w:rsidP="00484526">
      <w:pPr>
        <w:jc w:val="center"/>
      </w:pPr>
      <w:r>
        <w:t xml:space="preserve"> </w:t>
      </w:r>
    </w:p>
    <w:p w14:paraId="7CEAC390" w14:textId="77777777" w:rsidR="00484526" w:rsidRDefault="00484526" w:rsidP="00484526">
      <w:pPr>
        <w:jc w:val="center"/>
      </w:pPr>
      <w:r>
        <w:t>I OSNOVNE ODREDBE</w:t>
      </w:r>
    </w:p>
    <w:p w14:paraId="555D6991" w14:textId="77777777" w:rsidR="00484526" w:rsidRDefault="00484526" w:rsidP="00484526">
      <w:pPr>
        <w:jc w:val="center"/>
      </w:pPr>
    </w:p>
    <w:p w14:paraId="7BA7BC0F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CE68A3A" w14:textId="77777777" w:rsidR="00484526" w:rsidRDefault="00484526" w:rsidP="00484526">
      <w:pPr>
        <w:jc w:val="center"/>
      </w:pPr>
    </w:p>
    <w:p w14:paraId="6351B9CC" w14:textId="77777777" w:rsidR="00484526" w:rsidRDefault="00484526" w:rsidP="00484526">
      <w:pPr>
        <w:jc w:val="center"/>
      </w:pPr>
      <w:r>
        <w:t xml:space="preserve">Radi </w:t>
      </w:r>
      <w:proofErr w:type="spellStart"/>
      <w:r>
        <w:t>podsticanja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inostranstvom</w:t>
      </w:r>
      <w:proofErr w:type="spellEnd"/>
      <w:r>
        <w:t xml:space="preserve">, </w:t>
      </w:r>
      <w:proofErr w:type="spellStart"/>
      <w:r>
        <w:t>osniva</w:t>
      </w:r>
      <w:proofErr w:type="spellEnd"/>
      <w:r>
        <w:t xml:space="preserve"> se </w:t>
      </w:r>
      <w:proofErr w:type="spellStart"/>
      <w:r>
        <w:t>Agencija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Agencija</w:t>
      </w:r>
      <w:proofErr w:type="spellEnd"/>
      <w:r>
        <w:t>).</w:t>
      </w:r>
    </w:p>
    <w:p w14:paraId="5151A226" w14:textId="77777777" w:rsidR="00484526" w:rsidRDefault="00484526" w:rsidP="00484526">
      <w:pPr>
        <w:jc w:val="center"/>
      </w:pPr>
    </w:p>
    <w:p w14:paraId="43C659E1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B72F0EB" w14:textId="77777777" w:rsidR="00484526" w:rsidRDefault="00484526" w:rsidP="00484526">
      <w:pPr>
        <w:jc w:val="center"/>
      </w:pPr>
    </w:p>
    <w:p w14:paraId="73913B96" w14:textId="77777777" w:rsidR="00484526" w:rsidRDefault="00484526" w:rsidP="004845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pod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imenom</w:t>
      </w:r>
      <w:proofErr w:type="spellEnd"/>
      <w:r>
        <w:t>:</w:t>
      </w:r>
    </w:p>
    <w:p w14:paraId="25A7EFFE" w14:textId="77777777" w:rsidR="00484526" w:rsidRDefault="00484526" w:rsidP="00484526">
      <w:pPr>
        <w:jc w:val="center"/>
      </w:pPr>
    </w:p>
    <w:p w14:paraId="36AE988C" w14:textId="77777777" w:rsidR="00484526" w:rsidRDefault="00484526" w:rsidP="00484526">
      <w:pPr>
        <w:jc w:val="center"/>
      </w:pPr>
      <w:proofErr w:type="spellStart"/>
      <w:r>
        <w:t>Agencija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a.d.</w:t>
      </w:r>
      <w:proofErr w:type="spellEnd"/>
    </w:p>
    <w:p w14:paraId="631F1251" w14:textId="77777777" w:rsidR="00484526" w:rsidRDefault="00484526" w:rsidP="00484526">
      <w:pPr>
        <w:jc w:val="center"/>
      </w:pPr>
    </w:p>
    <w:p w14:paraId="3A0E9700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Skraćeno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ime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</w:t>
      </w:r>
      <w:proofErr w:type="gramStart"/>
      <w:r w:rsidRPr="00484526">
        <w:rPr>
          <w:lang w:val="fr-FR"/>
        </w:rPr>
        <w:t>je:</w:t>
      </w:r>
      <w:proofErr w:type="gramEnd"/>
      <w:r w:rsidRPr="00484526">
        <w:rPr>
          <w:lang w:val="fr-FR"/>
        </w:rPr>
        <w:t xml:space="preserve"> AOFI.</w:t>
      </w:r>
    </w:p>
    <w:p w14:paraId="5CC3B237" w14:textId="77777777" w:rsidR="00484526" w:rsidRPr="00484526" w:rsidRDefault="00484526" w:rsidP="00484526">
      <w:pPr>
        <w:jc w:val="center"/>
        <w:rPr>
          <w:lang w:val="fr-FR"/>
        </w:rPr>
      </w:pPr>
    </w:p>
    <w:p w14:paraId="5A98D24D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Sedište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je u </w:t>
      </w:r>
      <w:proofErr w:type="spellStart"/>
      <w:r w:rsidRPr="00484526">
        <w:rPr>
          <w:lang w:val="fr-FR"/>
        </w:rPr>
        <w:t>Užicu</w:t>
      </w:r>
      <w:proofErr w:type="spellEnd"/>
      <w:r w:rsidRPr="00484526">
        <w:rPr>
          <w:lang w:val="fr-FR"/>
        </w:rPr>
        <w:t>.</w:t>
      </w:r>
    </w:p>
    <w:p w14:paraId="33C8CA83" w14:textId="77777777" w:rsidR="00484526" w:rsidRPr="00484526" w:rsidRDefault="00484526" w:rsidP="00484526">
      <w:pPr>
        <w:jc w:val="center"/>
        <w:rPr>
          <w:lang w:val="fr-FR"/>
        </w:rPr>
      </w:pPr>
    </w:p>
    <w:p w14:paraId="390DC4B4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može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imati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jednu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više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filijala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predstavništava</w:t>
      </w:r>
      <w:proofErr w:type="spellEnd"/>
      <w:r w:rsidRPr="00484526">
        <w:rPr>
          <w:lang w:val="fr-FR"/>
        </w:rPr>
        <w:t>.</w:t>
      </w:r>
    </w:p>
    <w:p w14:paraId="6040014F" w14:textId="77777777" w:rsidR="00484526" w:rsidRPr="00484526" w:rsidRDefault="00484526" w:rsidP="00484526">
      <w:pPr>
        <w:jc w:val="center"/>
        <w:rPr>
          <w:lang w:val="fr-FR"/>
        </w:rPr>
      </w:pPr>
    </w:p>
    <w:p w14:paraId="127F1E53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>II DELATNOST AGENCIJE</w:t>
      </w:r>
    </w:p>
    <w:p w14:paraId="31BB1BD6" w14:textId="77777777" w:rsidR="00484526" w:rsidRPr="00484526" w:rsidRDefault="00484526" w:rsidP="00484526">
      <w:pPr>
        <w:jc w:val="center"/>
        <w:rPr>
          <w:lang w:val="fr-FR"/>
        </w:rPr>
      </w:pPr>
    </w:p>
    <w:p w14:paraId="7227B7BB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3</w:t>
      </w:r>
    </w:p>
    <w:p w14:paraId="78C07CB6" w14:textId="77777777" w:rsidR="00484526" w:rsidRPr="00484526" w:rsidRDefault="00484526" w:rsidP="00484526">
      <w:pPr>
        <w:jc w:val="center"/>
        <w:rPr>
          <w:lang w:val="fr-FR"/>
        </w:rPr>
      </w:pPr>
    </w:p>
    <w:p w14:paraId="0B7D5505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Delatnost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</w:t>
      </w:r>
      <w:proofErr w:type="gramStart"/>
      <w:r w:rsidRPr="00484526">
        <w:rPr>
          <w:lang w:val="fr-FR"/>
        </w:rPr>
        <w:t>je:</w:t>
      </w:r>
      <w:proofErr w:type="gramEnd"/>
    </w:p>
    <w:p w14:paraId="623360E1" w14:textId="77777777" w:rsidR="00484526" w:rsidRPr="00484526" w:rsidRDefault="00484526" w:rsidP="00484526">
      <w:pPr>
        <w:jc w:val="center"/>
        <w:rPr>
          <w:lang w:val="fr-FR"/>
        </w:rPr>
      </w:pPr>
    </w:p>
    <w:p w14:paraId="68187D30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lastRenderedPageBreak/>
        <w:t xml:space="preserve">1) </w:t>
      </w:r>
      <w:proofErr w:type="spellStart"/>
      <w:r w:rsidRPr="00484526">
        <w:rPr>
          <w:lang w:val="fr-FR"/>
        </w:rPr>
        <w:t>osiguranje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reosiguranje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investicija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inostranstvu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pravnih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preduzetnika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komercijalnih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nekomercijalnih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kao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osiguranje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naplate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potraživanja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izvoznika</w:t>
      </w:r>
      <w:proofErr w:type="spellEnd"/>
      <w:r w:rsidRPr="00484526">
        <w:rPr>
          <w:lang w:val="fr-FR"/>
        </w:rPr>
        <w:t xml:space="preserve"> na </w:t>
      </w:r>
      <w:proofErr w:type="spellStart"/>
      <w:r w:rsidRPr="00484526">
        <w:rPr>
          <w:lang w:val="fr-FR"/>
        </w:rPr>
        <w:t>domaćem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tržištu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najviše</w:t>
      </w:r>
      <w:proofErr w:type="spellEnd"/>
      <w:r w:rsidRPr="00484526">
        <w:rPr>
          <w:lang w:val="fr-FR"/>
        </w:rPr>
        <w:t xml:space="preserve"> do </w:t>
      </w:r>
      <w:proofErr w:type="spellStart"/>
      <w:r w:rsidRPr="00484526">
        <w:rPr>
          <w:lang w:val="fr-FR"/>
        </w:rPr>
        <w:t>iznosa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vrednosti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posla</w:t>
      </w:r>
      <w:proofErr w:type="spellEnd"/>
      <w:r w:rsidRPr="00484526">
        <w:rPr>
          <w:lang w:val="fr-FR"/>
        </w:rPr>
        <w:t xml:space="preserve">, i to </w:t>
      </w:r>
      <w:proofErr w:type="spellStart"/>
      <w:r w:rsidRPr="00484526">
        <w:rPr>
          <w:lang w:val="fr-FR"/>
        </w:rPr>
        <w:t>samostalno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saradnji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drugim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osiguravajućim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društvima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odnosno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agencijama</w:t>
      </w:r>
      <w:proofErr w:type="spellEnd"/>
      <w:r w:rsidRPr="00484526">
        <w:rPr>
          <w:lang w:val="fr-FR"/>
        </w:rPr>
        <w:t>;</w:t>
      </w:r>
      <w:proofErr w:type="gramEnd"/>
    </w:p>
    <w:p w14:paraId="0E879865" w14:textId="77777777" w:rsidR="00484526" w:rsidRPr="00484526" w:rsidRDefault="00484526" w:rsidP="00484526">
      <w:pPr>
        <w:jc w:val="center"/>
        <w:rPr>
          <w:lang w:val="fr-FR"/>
        </w:rPr>
      </w:pPr>
    </w:p>
    <w:p w14:paraId="02EE1B22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2) </w:t>
      </w:r>
      <w:proofErr w:type="spellStart"/>
      <w:r w:rsidRPr="00484526">
        <w:rPr>
          <w:lang w:val="fr-FR"/>
        </w:rPr>
        <w:t>finansiranje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pravnih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preduzetnika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sufinansiranje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komercijalnim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bankama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drugim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finansijskim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organizacijama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refinansiranje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kredita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komercijalnih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banaka</w:t>
      </w:r>
      <w:proofErr w:type="spellEnd"/>
      <w:r w:rsidRPr="00484526">
        <w:rPr>
          <w:lang w:val="fr-FR"/>
        </w:rPr>
        <w:t>;</w:t>
      </w:r>
      <w:proofErr w:type="gramEnd"/>
    </w:p>
    <w:p w14:paraId="0393A2EC" w14:textId="77777777" w:rsidR="00484526" w:rsidRPr="00484526" w:rsidRDefault="00484526" w:rsidP="00484526">
      <w:pPr>
        <w:jc w:val="center"/>
        <w:rPr>
          <w:lang w:val="fr-FR"/>
        </w:rPr>
      </w:pPr>
    </w:p>
    <w:p w14:paraId="51DDFAB9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3) </w:t>
      </w:r>
      <w:proofErr w:type="spellStart"/>
      <w:r w:rsidRPr="00484526">
        <w:rPr>
          <w:lang w:val="fr-FR"/>
        </w:rPr>
        <w:t>finansiranje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pripreme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pravnih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preduzetnika</w:t>
      </w:r>
      <w:proofErr w:type="spellEnd"/>
      <w:r w:rsidRPr="00484526">
        <w:rPr>
          <w:lang w:val="fr-FR"/>
        </w:rPr>
        <w:t xml:space="preserve"> po </w:t>
      </w:r>
      <w:proofErr w:type="spellStart"/>
      <w:r w:rsidRPr="00484526">
        <w:rPr>
          <w:lang w:val="fr-FR"/>
        </w:rPr>
        <w:t>zaključenom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ugovoru</w:t>
      </w:r>
      <w:proofErr w:type="spellEnd"/>
      <w:r w:rsidRPr="00484526">
        <w:rPr>
          <w:lang w:val="fr-FR"/>
        </w:rPr>
        <w:t xml:space="preserve"> o </w:t>
      </w:r>
      <w:proofErr w:type="spellStart"/>
      <w:proofErr w:type="gramStart"/>
      <w:r w:rsidRPr="00484526">
        <w:rPr>
          <w:lang w:val="fr-FR"/>
        </w:rPr>
        <w:t>izvozu</w:t>
      </w:r>
      <w:proofErr w:type="spellEnd"/>
      <w:r w:rsidRPr="00484526">
        <w:rPr>
          <w:lang w:val="fr-FR"/>
        </w:rPr>
        <w:t>;</w:t>
      </w:r>
      <w:proofErr w:type="gramEnd"/>
    </w:p>
    <w:p w14:paraId="4BE86483" w14:textId="77777777" w:rsidR="00484526" w:rsidRPr="00484526" w:rsidRDefault="00484526" w:rsidP="00484526">
      <w:pPr>
        <w:jc w:val="center"/>
        <w:rPr>
          <w:lang w:val="fr-FR"/>
        </w:rPr>
      </w:pPr>
    </w:p>
    <w:p w14:paraId="2D64D3ED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4) </w:t>
      </w:r>
      <w:proofErr w:type="spellStart"/>
      <w:r w:rsidRPr="00484526">
        <w:rPr>
          <w:lang w:val="fr-FR"/>
        </w:rPr>
        <w:t>finansiranje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investicija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pravnih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preduzetnika</w:t>
      </w:r>
      <w:proofErr w:type="spellEnd"/>
      <w:r w:rsidRPr="00484526">
        <w:rPr>
          <w:lang w:val="fr-FR"/>
        </w:rPr>
        <w:t xml:space="preserve"> na </w:t>
      </w:r>
      <w:proofErr w:type="spellStart"/>
      <w:r w:rsidRPr="00484526">
        <w:rPr>
          <w:lang w:val="fr-FR"/>
        </w:rPr>
        <w:t>inostranim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tržištima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radi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podsticanja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izvoza</w:t>
      </w:r>
      <w:proofErr w:type="spellEnd"/>
      <w:r w:rsidRPr="00484526">
        <w:rPr>
          <w:lang w:val="fr-FR"/>
        </w:rPr>
        <w:t>;</w:t>
      </w:r>
      <w:proofErr w:type="gramEnd"/>
    </w:p>
    <w:p w14:paraId="1022F8E0" w14:textId="77777777" w:rsidR="00484526" w:rsidRPr="00484526" w:rsidRDefault="00484526" w:rsidP="00484526">
      <w:pPr>
        <w:jc w:val="center"/>
        <w:rPr>
          <w:lang w:val="fr-FR"/>
        </w:rPr>
      </w:pPr>
    </w:p>
    <w:p w14:paraId="28B271AF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5) </w:t>
      </w:r>
      <w:proofErr w:type="spellStart"/>
      <w:r w:rsidRPr="00484526">
        <w:rPr>
          <w:lang w:val="fr-FR"/>
        </w:rPr>
        <w:t>osiguranje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pripreme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pravnih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preduzetnika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nekomercijalnih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komercijalnih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 xml:space="preserve"> po </w:t>
      </w:r>
      <w:proofErr w:type="spellStart"/>
      <w:r w:rsidRPr="00484526">
        <w:rPr>
          <w:lang w:val="fr-FR"/>
        </w:rPr>
        <w:t>zaključenom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ugovoru</w:t>
      </w:r>
      <w:proofErr w:type="spellEnd"/>
      <w:r w:rsidRPr="00484526">
        <w:rPr>
          <w:lang w:val="fr-FR"/>
        </w:rPr>
        <w:t xml:space="preserve"> o </w:t>
      </w:r>
      <w:proofErr w:type="spellStart"/>
      <w:r w:rsidRPr="00484526">
        <w:rPr>
          <w:lang w:val="fr-FR"/>
        </w:rPr>
        <w:t>izvozu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samostalno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saradnji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drugim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osiguravajućim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društvima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odnosno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agencijama</w:t>
      </w:r>
      <w:proofErr w:type="spellEnd"/>
      <w:r w:rsidRPr="00484526">
        <w:rPr>
          <w:lang w:val="fr-FR"/>
        </w:rPr>
        <w:t>;</w:t>
      </w:r>
      <w:proofErr w:type="gramEnd"/>
    </w:p>
    <w:p w14:paraId="60C004EA" w14:textId="77777777" w:rsidR="00484526" w:rsidRPr="00484526" w:rsidRDefault="00484526" w:rsidP="00484526">
      <w:pPr>
        <w:jc w:val="center"/>
        <w:rPr>
          <w:lang w:val="fr-FR"/>
        </w:rPr>
      </w:pPr>
    </w:p>
    <w:p w14:paraId="418963A4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6) </w:t>
      </w:r>
      <w:proofErr w:type="spellStart"/>
      <w:r w:rsidRPr="00484526">
        <w:rPr>
          <w:lang w:val="fr-FR"/>
        </w:rPr>
        <w:t>finansiranje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stranog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kupca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njegove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banke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vezi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izvozom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domaćeg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pravnog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preduzetnika</w:t>
      </w:r>
      <w:proofErr w:type="spellEnd"/>
      <w:r w:rsidRPr="00484526">
        <w:rPr>
          <w:lang w:val="fr-FR"/>
        </w:rPr>
        <w:t>;</w:t>
      </w:r>
      <w:proofErr w:type="gramEnd"/>
    </w:p>
    <w:p w14:paraId="4EC0743A" w14:textId="77777777" w:rsidR="00484526" w:rsidRPr="00484526" w:rsidRDefault="00484526" w:rsidP="00484526">
      <w:pPr>
        <w:jc w:val="center"/>
        <w:rPr>
          <w:lang w:val="fr-FR"/>
        </w:rPr>
      </w:pPr>
    </w:p>
    <w:p w14:paraId="4837B341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7) </w:t>
      </w:r>
      <w:proofErr w:type="spellStart"/>
      <w:r w:rsidRPr="00484526">
        <w:rPr>
          <w:lang w:val="fr-FR"/>
        </w:rPr>
        <w:t>osiguranje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banaka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vezi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kreditima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garancijama</w:t>
      </w:r>
      <w:proofErr w:type="spellEnd"/>
      <w:r w:rsidRPr="00484526">
        <w:rPr>
          <w:lang w:val="fr-FR"/>
        </w:rPr>
        <w:t xml:space="preserve"> po </w:t>
      </w:r>
      <w:proofErr w:type="spellStart"/>
      <w:r w:rsidRPr="00484526">
        <w:rPr>
          <w:lang w:val="fr-FR"/>
        </w:rPr>
        <w:t>izvoznim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poslovima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investicijama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inostranstvu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zaključenim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kreditnim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linijama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stranim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bankama</w:t>
      </w:r>
      <w:proofErr w:type="spellEnd"/>
      <w:r w:rsidRPr="00484526">
        <w:rPr>
          <w:lang w:val="fr-FR"/>
        </w:rPr>
        <w:t>;</w:t>
      </w:r>
      <w:proofErr w:type="gramEnd"/>
    </w:p>
    <w:p w14:paraId="1BE4AAD1" w14:textId="77777777" w:rsidR="00484526" w:rsidRPr="00484526" w:rsidRDefault="00484526" w:rsidP="00484526">
      <w:pPr>
        <w:jc w:val="center"/>
        <w:rPr>
          <w:lang w:val="fr-FR"/>
        </w:rPr>
      </w:pPr>
    </w:p>
    <w:p w14:paraId="2E79E47A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8) </w:t>
      </w:r>
      <w:proofErr w:type="spellStart"/>
      <w:r w:rsidRPr="00484526">
        <w:rPr>
          <w:lang w:val="fr-FR"/>
        </w:rPr>
        <w:t>izdavanje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garancija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drugih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jemstava</w:t>
      </w:r>
      <w:proofErr w:type="spellEnd"/>
      <w:r w:rsidRPr="00484526">
        <w:rPr>
          <w:lang w:val="fr-FR"/>
        </w:rPr>
        <w:t xml:space="preserve"> po </w:t>
      </w:r>
      <w:proofErr w:type="spellStart"/>
      <w:r w:rsidRPr="00484526">
        <w:rPr>
          <w:lang w:val="fr-FR"/>
        </w:rPr>
        <w:t>izvoznim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poslovima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investicijama</w:t>
      </w:r>
      <w:proofErr w:type="spellEnd"/>
      <w:r w:rsidRPr="00484526">
        <w:rPr>
          <w:lang w:val="fr-FR"/>
        </w:rPr>
        <w:t xml:space="preserve"> u </w:t>
      </w:r>
      <w:proofErr w:type="spellStart"/>
      <w:proofErr w:type="gramStart"/>
      <w:r w:rsidRPr="00484526">
        <w:rPr>
          <w:lang w:val="fr-FR"/>
        </w:rPr>
        <w:t>inostranstvu</w:t>
      </w:r>
      <w:proofErr w:type="spellEnd"/>
      <w:r w:rsidRPr="00484526">
        <w:rPr>
          <w:lang w:val="fr-FR"/>
        </w:rPr>
        <w:t>;</w:t>
      </w:r>
      <w:proofErr w:type="gramEnd"/>
    </w:p>
    <w:p w14:paraId="153ED9EA" w14:textId="77777777" w:rsidR="00484526" w:rsidRPr="00484526" w:rsidRDefault="00484526" w:rsidP="00484526">
      <w:pPr>
        <w:jc w:val="center"/>
        <w:rPr>
          <w:lang w:val="fr-FR"/>
        </w:rPr>
      </w:pPr>
    </w:p>
    <w:p w14:paraId="273AA553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9) </w:t>
      </w:r>
      <w:proofErr w:type="spellStart"/>
      <w:r w:rsidRPr="00484526">
        <w:rPr>
          <w:lang w:val="fr-FR"/>
        </w:rPr>
        <w:t>pružanje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drugih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usluga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vezi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finansiranjem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garantovanjem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osiguranjem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investicija</w:t>
      </w:r>
      <w:proofErr w:type="spellEnd"/>
      <w:r w:rsidRPr="00484526">
        <w:rPr>
          <w:lang w:val="fr-FR"/>
        </w:rPr>
        <w:t xml:space="preserve"> na </w:t>
      </w:r>
      <w:proofErr w:type="spellStart"/>
      <w:r w:rsidRPr="00484526">
        <w:rPr>
          <w:lang w:val="fr-FR"/>
        </w:rPr>
        <w:t>domaćem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inostranom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tržištu</w:t>
      </w:r>
      <w:proofErr w:type="spellEnd"/>
      <w:r w:rsidRPr="00484526">
        <w:rPr>
          <w:lang w:val="fr-FR"/>
        </w:rPr>
        <w:t>.</w:t>
      </w:r>
    </w:p>
    <w:p w14:paraId="0FE5274A" w14:textId="77777777" w:rsidR="00484526" w:rsidRPr="00484526" w:rsidRDefault="00484526" w:rsidP="00484526">
      <w:pPr>
        <w:jc w:val="center"/>
        <w:rPr>
          <w:lang w:val="fr-FR"/>
        </w:rPr>
      </w:pPr>
    </w:p>
    <w:p w14:paraId="6520F5F5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dužna</w:t>
      </w:r>
      <w:proofErr w:type="spellEnd"/>
      <w:r w:rsidRPr="00484526">
        <w:rPr>
          <w:lang w:val="fr-FR"/>
        </w:rPr>
        <w:t xml:space="preserve"> da </w:t>
      </w:r>
      <w:proofErr w:type="spellStart"/>
      <w:r w:rsidRPr="00484526">
        <w:rPr>
          <w:lang w:val="fr-FR"/>
        </w:rPr>
        <w:t>delatnosti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odnosno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radi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kojih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osnovana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obavlja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skladu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odredbama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ovog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zakona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drugih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propisa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kao</w:t>
      </w:r>
      <w:proofErr w:type="spellEnd"/>
      <w:r w:rsidRPr="00484526">
        <w:rPr>
          <w:lang w:val="fr-FR"/>
        </w:rPr>
        <w:t xml:space="preserve"> i u </w:t>
      </w:r>
      <w:proofErr w:type="spellStart"/>
      <w:r w:rsidRPr="00484526">
        <w:rPr>
          <w:lang w:val="fr-FR"/>
        </w:rPr>
        <w:t>skladu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međunarodnim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sporazumima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ugovorima</w:t>
      </w:r>
      <w:proofErr w:type="spellEnd"/>
      <w:r w:rsidRPr="00484526">
        <w:rPr>
          <w:lang w:val="fr-FR"/>
        </w:rPr>
        <w:t>.</w:t>
      </w:r>
    </w:p>
    <w:p w14:paraId="3C889B0F" w14:textId="77777777" w:rsidR="00484526" w:rsidRPr="00484526" w:rsidRDefault="00484526" w:rsidP="00484526">
      <w:pPr>
        <w:jc w:val="center"/>
        <w:rPr>
          <w:lang w:val="fr-FR"/>
        </w:rPr>
      </w:pPr>
    </w:p>
    <w:p w14:paraId="5FB16D3B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lastRenderedPageBreak/>
        <w:t>Član</w:t>
      </w:r>
      <w:proofErr w:type="spellEnd"/>
      <w:r w:rsidRPr="00484526">
        <w:rPr>
          <w:lang w:val="fr-FR"/>
        </w:rPr>
        <w:t xml:space="preserve"> 4</w:t>
      </w:r>
    </w:p>
    <w:p w14:paraId="34B86805" w14:textId="77777777" w:rsidR="00484526" w:rsidRPr="00484526" w:rsidRDefault="00484526" w:rsidP="00484526">
      <w:pPr>
        <w:jc w:val="center"/>
        <w:rPr>
          <w:lang w:val="fr-FR"/>
        </w:rPr>
      </w:pPr>
    </w:p>
    <w:p w14:paraId="217B5DC3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Nekomercijalni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rizici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člana</w:t>
      </w:r>
      <w:proofErr w:type="spellEnd"/>
      <w:r w:rsidRPr="00484526">
        <w:rPr>
          <w:lang w:val="fr-FR"/>
        </w:rPr>
        <w:t xml:space="preserve"> 3. </w:t>
      </w:r>
      <w:proofErr w:type="spellStart"/>
      <w:proofErr w:type="gramStart"/>
      <w:r w:rsidRPr="00484526">
        <w:rPr>
          <w:lang w:val="fr-FR"/>
        </w:rPr>
        <w:t>ovog</w:t>
      </w:r>
      <w:proofErr w:type="spellEnd"/>
      <w:proofErr w:type="gram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zakona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obuhvataju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slučajeve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kada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moguće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naplatiti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potraživanja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pravnih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preduzetnika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inostranog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partnera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iz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sledećih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razloga</w:t>
      </w:r>
      <w:proofErr w:type="spellEnd"/>
      <w:r w:rsidRPr="00484526">
        <w:rPr>
          <w:lang w:val="fr-FR"/>
        </w:rPr>
        <w:t>:</w:t>
      </w:r>
    </w:p>
    <w:p w14:paraId="14C8C26E" w14:textId="77777777" w:rsidR="00484526" w:rsidRPr="00484526" w:rsidRDefault="00484526" w:rsidP="00484526">
      <w:pPr>
        <w:jc w:val="center"/>
        <w:rPr>
          <w:lang w:val="fr-FR"/>
        </w:rPr>
      </w:pPr>
    </w:p>
    <w:p w14:paraId="74D7BF76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1) </w:t>
      </w:r>
      <w:proofErr w:type="spellStart"/>
      <w:r w:rsidRPr="00484526">
        <w:rPr>
          <w:lang w:val="fr-FR"/>
        </w:rPr>
        <w:t>neplaćanja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duga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roku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šest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meseci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ugovorenog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roka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dospelosti</w:t>
      </w:r>
      <w:proofErr w:type="spellEnd"/>
      <w:r w:rsidRPr="00484526">
        <w:rPr>
          <w:lang w:val="fr-FR"/>
        </w:rPr>
        <w:t xml:space="preserve">, ako je </w:t>
      </w:r>
      <w:proofErr w:type="spellStart"/>
      <w:r w:rsidRPr="00484526">
        <w:rPr>
          <w:lang w:val="fr-FR"/>
        </w:rPr>
        <w:t>dužnik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državna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organizacija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lice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garantuje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odnosno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državna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organizacija</w:t>
      </w:r>
      <w:proofErr w:type="spellEnd"/>
      <w:r w:rsidRPr="00484526">
        <w:rPr>
          <w:lang w:val="fr-FR"/>
        </w:rPr>
        <w:t>;</w:t>
      </w:r>
      <w:proofErr w:type="gramEnd"/>
    </w:p>
    <w:p w14:paraId="13D91957" w14:textId="77777777" w:rsidR="00484526" w:rsidRPr="00484526" w:rsidRDefault="00484526" w:rsidP="00484526">
      <w:pPr>
        <w:jc w:val="center"/>
        <w:rPr>
          <w:lang w:val="fr-FR"/>
        </w:rPr>
      </w:pPr>
    </w:p>
    <w:p w14:paraId="0AADE1AB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2) </w:t>
      </w:r>
      <w:proofErr w:type="spellStart"/>
      <w:r w:rsidRPr="00484526">
        <w:rPr>
          <w:lang w:val="fr-FR"/>
        </w:rPr>
        <w:t>političkih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događaja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zemlji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dužnika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ratnog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stanja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državi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čiji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državljanin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dužnik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drugom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državom</w:t>
      </w:r>
      <w:proofErr w:type="spellEnd"/>
      <w:r w:rsidRPr="00484526">
        <w:rPr>
          <w:lang w:val="fr-FR"/>
        </w:rPr>
        <w:t>;</w:t>
      </w:r>
      <w:proofErr w:type="gramEnd"/>
    </w:p>
    <w:p w14:paraId="4BB72667" w14:textId="77777777" w:rsidR="00484526" w:rsidRPr="00484526" w:rsidRDefault="00484526" w:rsidP="00484526">
      <w:pPr>
        <w:jc w:val="center"/>
        <w:rPr>
          <w:lang w:val="fr-FR"/>
        </w:rPr>
      </w:pPr>
    </w:p>
    <w:p w14:paraId="4C49099F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3) </w:t>
      </w:r>
      <w:proofErr w:type="spellStart"/>
      <w:r w:rsidRPr="00484526">
        <w:rPr>
          <w:lang w:val="fr-FR"/>
        </w:rPr>
        <w:t>opšteg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moratorijuma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plaćanja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nemogućnosti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konverzije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valute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zemlje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dužnika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konvertibilne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valute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zabrane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transfera</w:t>
      </w:r>
      <w:proofErr w:type="spellEnd"/>
      <w:r w:rsidRPr="00484526">
        <w:rPr>
          <w:lang w:val="fr-FR"/>
        </w:rPr>
        <w:t xml:space="preserve">, do </w:t>
      </w:r>
      <w:proofErr w:type="spellStart"/>
      <w:r w:rsidRPr="00484526">
        <w:rPr>
          <w:lang w:val="fr-FR"/>
        </w:rPr>
        <w:t>isteka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tih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zabrana</w:t>
      </w:r>
      <w:proofErr w:type="spellEnd"/>
      <w:r w:rsidRPr="00484526">
        <w:rPr>
          <w:lang w:val="fr-FR"/>
        </w:rPr>
        <w:t>;</w:t>
      </w:r>
      <w:proofErr w:type="gramEnd"/>
    </w:p>
    <w:p w14:paraId="2902E830" w14:textId="77777777" w:rsidR="00484526" w:rsidRPr="00484526" w:rsidRDefault="00484526" w:rsidP="00484526">
      <w:pPr>
        <w:jc w:val="center"/>
        <w:rPr>
          <w:lang w:val="fr-FR"/>
        </w:rPr>
      </w:pPr>
    </w:p>
    <w:p w14:paraId="6F924197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4) </w:t>
      </w:r>
      <w:proofErr w:type="spellStart"/>
      <w:r w:rsidRPr="00484526">
        <w:rPr>
          <w:lang w:val="fr-FR"/>
        </w:rPr>
        <w:t>zabrane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uvoza</w:t>
      </w:r>
      <w:proofErr w:type="spellEnd"/>
      <w:r w:rsidRPr="00484526">
        <w:rPr>
          <w:lang w:val="fr-FR"/>
        </w:rPr>
        <w:t xml:space="preserve"> robe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usluga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organizacije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kupca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korisnika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usluga</w:t>
      </w:r>
      <w:proofErr w:type="spellEnd"/>
      <w:r w:rsidRPr="00484526">
        <w:rPr>
          <w:lang w:val="fr-FR"/>
        </w:rPr>
        <w:t>;</w:t>
      </w:r>
      <w:proofErr w:type="gramEnd"/>
    </w:p>
    <w:p w14:paraId="58EB3AFC" w14:textId="77777777" w:rsidR="00484526" w:rsidRPr="00484526" w:rsidRDefault="00484526" w:rsidP="00484526">
      <w:pPr>
        <w:jc w:val="center"/>
        <w:rPr>
          <w:lang w:val="fr-FR"/>
        </w:rPr>
      </w:pPr>
    </w:p>
    <w:p w14:paraId="5342BC93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5) </w:t>
      </w:r>
      <w:proofErr w:type="spellStart"/>
      <w:r w:rsidRPr="00484526">
        <w:rPr>
          <w:lang w:val="fr-FR"/>
        </w:rPr>
        <w:t>jednostranog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raskida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ugovora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organizacije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kupca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korisnika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usluga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osim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kada</w:t>
      </w:r>
      <w:proofErr w:type="spellEnd"/>
      <w:r w:rsidRPr="00484526">
        <w:rPr>
          <w:lang w:val="fr-FR"/>
        </w:rPr>
        <w:t xml:space="preserve"> je do </w:t>
      </w:r>
      <w:proofErr w:type="spellStart"/>
      <w:r w:rsidRPr="00484526">
        <w:rPr>
          <w:lang w:val="fr-FR"/>
        </w:rPr>
        <w:t>jednostranog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raskida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došlo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usled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povrede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carinskih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zdravstvenih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propisa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uvoznika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odnosno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korisnika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usluga</w:t>
      </w:r>
      <w:proofErr w:type="spellEnd"/>
      <w:r w:rsidRPr="00484526">
        <w:rPr>
          <w:lang w:val="fr-FR"/>
        </w:rPr>
        <w:t>;</w:t>
      </w:r>
      <w:proofErr w:type="gramEnd"/>
    </w:p>
    <w:p w14:paraId="424923E0" w14:textId="77777777" w:rsidR="00484526" w:rsidRPr="00484526" w:rsidRDefault="00484526" w:rsidP="00484526">
      <w:pPr>
        <w:jc w:val="center"/>
        <w:rPr>
          <w:lang w:val="fr-FR"/>
        </w:rPr>
      </w:pPr>
    </w:p>
    <w:p w14:paraId="0AF2255D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6) </w:t>
      </w:r>
      <w:proofErr w:type="spellStart"/>
      <w:r w:rsidRPr="00484526">
        <w:rPr>
          <w:lang w:val="fr-FR"/>
        </w:rPr>
        <w:t>zaplene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oštećenja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zabrane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raspolaganja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uništenja</w:t>
      </w:r>
      <w:proofErr w:type="spellEnd"/>
      <w:r w:rsidRPr="00484526">
        <w:rPr>
          <w:lang w:val="fr-FR"/>
        </w:rPr>
        <w:t xml:space="preserve"> robe, </w:t>
      </w:r>
      <w:proofErr w:type="spellStart"/>
      <w:r w:rsidRPr="00484526">
        <w:rPr>
          <w:lang w:val="fr-FR"/>
        </w:rPr>
        <w:t>učinjenih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strane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njenih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institucija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časa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prelaska</w:t>
      </w:r>
      <w:proofErr w:type="spellEnd"/>
      <w:r w:rsidRPr="00484526">
        <w:rPr>
          <w:lang w:val="fr-FR"/>
        </w:rPr>
        <w:t xml:space="preserve"> robe </w:t>
      </w:r>
      <w:proofErr w:type="spellStart"/>
      <w:r w:rsidRPr="00484526">
        <w:rPr>
          <w:lang w:val="fr-FR"/>
        </w:rPr>
        <w:t>preko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granice</w:t>
      </w:r>
      <w:proofErr w:type="spellEnd"/>
      <w:r w:rsidRPr="00484526">
        <w:rPr>
          <w:lang w:val="fr-FR"/>
        </w:rPr>
        <w:t xml:space="preserve"> do </w:t>
      </w:r>
      <w:proofErr w:type="spellStart"/>
      <w:r w:rsidRPr="00484526">
        <w:rPr>
          <w:lang w:val="fr-FR"/>
        </w:rPr>
        <w:t>prispeća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inostranom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dužniku</w:t>
      </w:r>
      <w:proofErr w:type="spellEnd"/>
      <w:r w:rsidRPr="00484526">
        <w:rPr>
          <w:lang w:val="fr-FR"/>
        </w:rPr>
        <w:t xml:space="preserve"> i</w:t>
      </w:r>
    </w:p>
    <w:p w14:paraId="06902439" w14:textId="77777777" w:rsidR="00484526" w:rsidRPr="00484526" w:rsidRDefault="00484526" w:rsidP="00484526">
      <w:pPr>
        <w:jc w:val="center"/>
        <w:rPr>
          <w:lang w:val="fr-FR"/>
        </w:rPr>
      </w:pPr>
    </w:p>
    <w:p w14:paraId="62CA6477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7) </w:t>
      </w:r>
      <w:proofErr w:type="spellStart"/>
      <w:r w:rsidRPr="00484526">
        <w:rPr>
          <w:lang w:val="fr-FR"/>
        </w:rPr>
        <w:t>elementarnih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nepogoda</w:t>
      </w:r>
      <w:proofErr w:type="spellEnd"/>
      <w:r w:rsidRPr="00484526">
        <w:rPr>
          <w:lang w:val="fr-FR"/>
        </w:rPr>
        <w:t>.</w:t>
      </w:r>
    </w:p>
    <w:p w14:paraId="097D0732" w14:textId="77777777" w:rsidR="00484526" w:rsidRPr="00484526" w:rsidRDefault="00484526" w:rsidP="00484526">
      <w:pPr>
        <w:jc w:val="center"/>
        <w:rPr>
          <w:lang w:val="fr-FR"/>
        </w:rPr>
      </w:pPr>
    </w:p>
    <w:p w14:paraId="1C89B41A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Pod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nekomercijalnim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rizicima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smatraju</w:t>
      </w:r>
      <w:proofErr w:type="spellEnd"/>
      <w:r w:rsidRPr="00484526">
        <w:rPr>
          <w:lang w:val="fr-FR"/>
        </w:rPr>
        <w:t xml:space="preserve"> se i </w:t>
      </w:r>
      <w:proofErr w:type="spellStart"/>
      <w:r w:rsidRPr="00484526">
        <w:rPr>
          <w:lang w:val="fr-FR"/>
        </w:rPr>
        <w:t>događaji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usled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kojih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nastala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šteta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domaćim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licima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vezi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imovinom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investiranom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sopstveno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privredno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društvo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mešovito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privredno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društvo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jedinice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inostranstvu</w:t>
      </w:r>
      <w:proofErr w:type="spellEnd"/>
      <w:r w:rsidRPr="00484526">
        <w:rPr>
          <w:lang w:val="fr-FR"/>
        </w:rPr>
        <w:t xml:space="preserve">, i </w:t>
      </w:r>
      <w:proofErr w:type="gramStart"/>
      <w:r w:rsidRPr="00484526">
        <w:rPr>
          <w:lang w:val="fr-FR"/>
        </w:rPr>
        <w:t>to:</w:t>
      </w:r>
      <w:proofErr w:type="gramEnd"/>
    </w:p>
    <w:p w14:paraId="69CEFFFE" w14:textId="77777777" w:rsidR="00484526" w:rsidRPr="00484526" w:rsidRDefault="00484526" w:rsidP="00484526">
      <w:pPr>
        <w:jc w:val="center"/>
        <w:rPr>
          <w:lang w:val="fr-FR"/>
        </w:rPr>
      </w:pPr>
    </w:p>
    <w:p w14:paraId="453F961B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1) </w:t>
      </w:r>
      <w:proofErr w:type="spellStart"/>
      <w:r w:rsidRPr="00484526">
        <w:rPr>
          <w:lang w:val="fr-FR"/>
        </w:rPr>
        <w:t>nacionalizacija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eksproprijacija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druge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mere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koje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mogu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izjednačiti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nacionalizacijom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eksproprijacijom</w:t>
      </w:r>
      <w:proofErr w:type="spellEnd"/>
      <w:r w:rsidRPr="00484526">
        <w:rPr>
          <w:lang w:val="fr-FR"/>
        </w:rPr>
        <w:t>;</w:t>
      </w:r>
      <w:proofErr w:type="gramEnd"/>
    </w:p>
    <w:p w14:paraId="336E53B0" w14:textId="77777777" w:rsidR="00484526" w:rsidRPr="00484526" w:rsidRDefault="00484526" w:rsidP="00484526">
      <w:pPr>
        <w:jc w:val="center"/>
        <w:rPr>
          <w:lang w:val="fr-FR"/>
        </w:rPr>
      </w:pPr>
    </w:p>
    <w:p w14:paraId="2A8D6486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lastRenderedPageBreak/>
        <w:t xml:space="preserve">2) </w:t>
      </w:r>
      <w:proofErr w:type="spellStart"/>
      <w:r w:rsidRPr="00484526">
        <w:rPr>
          <w:lang w:val="fr-FR"/>
        </w:rPr>
        <w:t>nemogućnost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raspolaganja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imovinom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trajanju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najmanje</w:t>
      </w:r>
      <w:proofErr w:type="spellEnd"/>
      <w:r w:rsidRPr="00484526">
        <w:rPr>
          <w:lang w:val="fr-FR"/>
        </w:rPr>
        <w:t xml:space="preserve"> 12 </w:t>
      </w:r>
      <w:proofErr w:type="spellStart"/>
      <w:r w:rsidRPr="00484526">
        <w:rPr>
          <w:lang w:val="fr-FR"/>
        </w:rPr>
        <w:t>meseci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zbog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drugih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mera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preduzetih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države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kojoj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izvršeno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investiranje</w:t>
      </w:r>
      <w:proofErr w:type="spellEnd"/>
      <w:r w:rsidRPr="00484526">
        <w:rPr>
          <w:lang w:val="fr-FR"/>
        </w:rPr>
        <w:t>;</w:t>
      </w:r>
      <w:proofErr w:type="gramEnd"/>
    </w:p>
    <w:p w14:paraId="0D563D80" w14:textId="77777777" w:rsidR="00484526" w:rsidRPr="00484526" w:rsidRDefault="00484526" w:rsidP="00484526">
      <w:pPr>
        <w:jc w:val="center"/>
        <w:rPr>
          <w:lang w:val="fr-FR"/>
        </w:rPr>
      </w:pPr>
    </w:p>
    <w:p w14:paraId="408222A7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3) </w:t>
      </w:r>
      <w:proofErr w:type="spellStart"/>
      <w:r w:rsidRPr="00484526">
        <w:rPr>
          <w:lang w:val="fr-FR"/>
        </w:rPr>
        <w:t>uništenje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ili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oštećenje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imovine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usled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događaja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ratu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vodi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kojoj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izvršeno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investiranje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imovine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odnosno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političkih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događaja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toj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državi</w:t>
      </w:r>
      <w:proofErr w:type="spellEnd"/>
      <w:r w:rsidRPr="00484526">
        <w:rPr>
          <w:lang w:val="fr-FR"/>
        </w:rPr>
        <w:t>.</w:t>
      </w:r>
    </w:p>
    <w:p w14:paraId="5B7841A0" w14:textId="77777777" w:rsidR="00484526" w:rsidRPr="00484526" w:rsidRDefault="00484526" w:rsidP="00484526">
      <w:pPr>
        <w:jc w:val="center"/>
        <w:rPr>
          <w:lang w:val="fr-FR"/>
        </w:rPr>
      </w:pPr>
    </w:p>
    <w:p w14:paraId="2F7A729D" w14:textId="77777777" w:rsidR="00484526" w:rsidRDefault="00484526" w:rsidP="00484526">
      <w:pPr>
        <w:jc w:val="center"/>
      </w:pPr>
      <w:r>
        <w:t>III OBLIK I ODGOVORNOST AGENCIJE</w:t>
      </w:r>
    </w:p>
    <w:p w14:paraId="078BC290" w14:textId="77777777" w:rsidR="00484526" w:rsidRDefault="00484526" w:rsidP="00484526">
      <w:pPr>
        <w:jc w:val="center"/>
      </w:pPr>
    </w:p>
    <w:p w14:paraId="17B3B368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63F64CE2" w14:textId="77777777" w:rsidR="00484526" w:rsidRDefault="00484526" w:rsidP="00484526">
      <w:pPr>
        <w:jc w:val="center"/>
      </w:pPr>
    </w:p>
    <w:p w14:paraId="7AF06B77" w14:textId="77777777" w:rsidR="00484526" w:rsidRDefault="00484526" w:rsidP="00484526">
      <w:pPr>
        <w:jc w:val="center"/>
      </w:pPr>
      <w:proofErr w:type="spellStart"/>
      <w:r>
        <w:t>Agencija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>.</w:t>
      </w:r>
    </w:p>
    <w:p w14:paraId="7457AD9D" w14:textId="77777777" w:rsidR="00484526" w:rsidRDefault="00484526" w:rsidP="00484526">
      <w:pPr>
        <w:jc w:val="center"/>
      </w:pPr>
    </w:p>
    <w:p w14:paraId="62AC43C3" w14:textId="77777777" w:rsidR="00484526" w:rsidRDefault="00484526" w:rsidP="00484526">
      <w:pPr>
        <w:jc w:val="center"/>
      </w:pPr>
      <w:proofErr w:type="spellStart"/>
      <w:r>
        <w:t>Agencija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zatvoreno</w:t>
      </w:r>
      <w:proofErr w:type="spellEnd"/>
      <w:r>
        <w:t xml:space="preserve"> </w:t>
      </w:r>
      <w:proofErr w:type="spellStart"/>
      <w:r>
        <w:t>akcionarsko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osnivaču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ograničenom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>.</w:t>
      </w:r>
    </w:p>
    <w:p w14:paraId="05B0870E" w14:textId="77777777" w:rsidR="00484526" w:rsidRDefault="00484526" w:rsidP="00484526">
      <w:pPr>
        <w:jc w:val="center"/>
      </w:pPr>
    </w:p>
    <w:p w14:paraId="6039D72F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Akcije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su </w:t>
      </w:r>
      <w:proofErr w:type="spellStart"/>
      <w:r w:rsidRPr="00484526">
        <w:rPr>
          <w:lang w:val="fr-FR"/>
        </w:rPr>
        <w:t>obične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pravom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glasa</w:t>
      </w:r>
      <w:proofErr w:type="spellEnd"/>
      <w:r w:rsidRPr="00484526">
        <w:rPr>
          <w:lang w:val="fr-FR"/>
        </w:rPr>
        <w:t>.</w:t>
      </w:r>
    </w:p>
    <w:p w14:paraId="260121A2" w14:textId="77777777" w:rsidR="00484526" w:rsidRPr="00484526" w:rsidRDefault="00484526" w:rsidP="00484526">
      <w:pPr>
        <w:jc w:val="center"/>
        <w:rPr>
          <w:lang w:val="fr-FR"/>
        </w:rPr>
      </w:pPr>
    </w:p>
    <w:p w14:paraId="14740B7C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6</w:t>
      </w:r>
    </w:p>
    <w:p w14:paraId="42E96066" w14:textId="77777777" w:rsidR="00484526" w:rsidRPr="00484526" w:rsidRDefault="00484526" w:rsidP="00484526">
      <w:pPr>
        <w:jc w:val="center"/>
        <w:rPr>
          <w:lang w:val="fr-FR"/>
        </w:rPr>
      </w:pPr>
    </w:p>
    <w:p w14:paraId="0E24066B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Za </w:t>
      </w:r>
      <w:proofErr w:type="spellStart"/>
      <w:r w:rsidRPr="00484526">
        <w:rPr>
          <w:lang w:val="fr-FR"/>
        </w:rPr>
        <w:t>obaveze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preuzete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pravnom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prometu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trećim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licima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odgovara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celokupnom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svojom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imovinom</w:t>
      </w:r>
      <w:proofErr w:type="spellEnd"/>
      <w:r w:rsidRPr="00484526">
        <w:rPr>
          <w:lang w:val="fr-FR"/>
        </w:rPr>
        <w:t>.</w:t>
      </w:r>
    </w:p>
    <w:p w14:paraId="1716F6CA" w14:textId="77777777" w:rsidR="00484526" w:rsidRPr="00484526" w:rsidRDefault="00484526" w:rsidP="00484526">
      <w:pPr>
        <w:jc w:val="center"/>
        <w:rPr>
          <w:lang w:val="fr-FR"/>
        </w:rPr>
      </w:pPr>
    </w:p>
    <w:p w14:paraId="67065489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Republika </w:t>
      </w:r>
      <w:proofErr w:type="spellStart"/>
      <w:r w:rsidRPr="00484526">
        <w:rPr>
          <w:lang w:val="fr-FR"/>
        </w:rPr>
        <w:t>Srbija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odgovara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obaveze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po </w:t>
      </w:r>
      <w:proofErr w:type="spellStart"/>
      <w:r w:rsidRPr="00484526">
        <w:rPr>
          <w:lang w:val="fr-FR"/>
        </w:rPr>
        <w:t>osnovu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nekomercijalnih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 xml:space="preserve"> do </w:t>
      </w:r>
      <w:proofErr w:type="spellStart"/>
      <w:r w:rsidRPr="00484526">
        <w:rPr>
          <w:lang w:val="fr-FR"/>
        </w:rPr>
        <w:t>iznosa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koji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utvrđuje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zakonom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kojim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uređuje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godišnji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budžet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Republike</w:t>
      </w:r>
      <w:proofErr w:type="spellEnd"/>
      <w:r w:rsidRPr="00484526">
        <w:rPr>
          <w:lang w:val="fr-FR"/>
        </w:rPr>
        <w:t>.</w:t>
      </w:r>
    </w:p>
    <w:p w14:paraId="78E5EB9A" w14:textId="77777777" w:rsidR="00484526" w:rsidRPr="00484526" w:rsidRDefault="00484526" w:rsidP="00484526">
      <w:pPr>
        <w:jc w:val="center"/>
        <w:rPr>
          <w:lang w:val="fr-FR"/>
        </w:rPr>
      </w:pPr>
    </w:p>
    <w:p w14:paraId="278C5900" w14:textId="77777777" w:rsidR="00484526" w:rsidRDefault="00484526" w:rsidP="00484526">
      <w:pPr>
        <w:jc w:val="center"/>
      </w:pPr>
      <w:r>
        <w:t>IV SREDSTVA ZA OSNIVANJE I RAD AGENCIJE</w:t>
      </w:r>
    </w:p>
    <w:p w14:paraId="4E3F17C3" w14:textId="77777777" w:rsidR="00484526" w:rsidRDefault="00484526" w:rsidP="00484526">
      <w:pPr>
        <w:jc w:val="center"/>
      </w:pPr>
    </w:p>
    <w:p w14:paraId="657F679C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3B6A85B" w14:textId="77777777" w:rsidR="00484526" w:rsidRDefault="00484526" w:rsidP="00484526">
      <w:pPr>
        <w:jc w:val="center"/>
      </w:pPr>
    </w:p>
    <w:p w14:paraId="71659F58" w14:textId="77777777" w:rsidR="00484526" w:rsidRDefault="00484526" w:rsidP="00484526">
      <w:pPr>
        <w:jc w:val="center"/>
      </w:pPr>
      <w:proofErr w:type="spellStart"/>
      <w:r>
        <w:lastRenderedPageBreak/>
        <w:t>Osnivački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25.000.000,00 </w:t>
      </w:r>
      <w:proofErr w:type="spellStart"/>
      <w:r>
        <w:t>evra</w:t>
      </w:r>
      <w:proofErr w:type="spellEnd"/>
      <w:r>
        <w:t xml:space="preserve">,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uplate</w:t>
      </w:r>
      <w:proofErr w:type="spellEnd"/>
      <w:r>
        <w:t xml:space="preserve">,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>.</w:t>
      </w:r>
    </w:p>
    <w:p w14:paraId="629EEF93" w14:textId="77777777" w:rsidR="00484526" w:rsidRDefault="00484526" w:rsidP="00484526">
      <w:pPr>
        <w:jc w:val="center"/>
      </w:pPr>
    </w:p>
    <w:p w14:paraId="0659B6F1" w14:textId="77777777" w:rsidR="00484526" w:rsidRDefault="00484526" w:rsidP="00484526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uplatiće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50% </w:t>
      </w:r>
      <w:proofErr w:type="spellStart"/>
      <w:r>
        <w:t>upisanog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pre </w:t>
      </w:r>
      <w:proofErr w:type="spellStart"/>
      <w:r>
        <w:t>osnivanja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a </w:t>
      </w:r>
      <w:proofErr w:type="spellStart"/>
      <w:r>
        <w:t>preostali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registracije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3ACBFB8A" w14:textId="77777777" w:rsidR="00484526" w:rsidRDefault="00484526" w:rsidP="00484526">
      <w:pPr>
        <w:jc w:val="center"/>
      </w:pPr>
    </w:p>
    <w:p w14:paraId="3E7DBB9E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7893781C" w14:textId="77777777" w:rsidR="00484526" w:rsidRDefault="00484526" w:rsidP="00484526">
      <w:pPr>
        <w:jc w:val="center"/>
      </w:pPr>
    </w:p>
    <w:p w14:paraId="4C73B099" w14:textId="77777777" w:rsidR="00484526" w:rsidRDefault="00484526" w:rsidP="00484526">
      <w:pPr>
        <w:jc w:val="center"/>
      </w:pPr>
      <w:proofErr w:type="spellStart"/>
      <w:r>
        <w:t>Sredstva</w:t>
      </w:r>
      <w:proofErr w:type="spellEnd"/>
      <w:r>
        <w:t xml:space="preserve"> za rad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0D4AC31D" w14:textId="77777777" w:rsidR="00484526" w:rsidRDefault="00484526" w:rsidP="00484526">
      <w:pPr>
        <w:jc w:val="center"/>
      </w:pPr>
    </w:p>
    <w:p w14:paraId="082BE7BC" w14:textId="77777777" w:rsidR="00484526" w:rsidRDefault="00484526" w:rsidP="00484526">
      <w:pPr>
        <w:jc w:val="center"/>
      </w:pPr>
      <w:r>
        <w:t xml:space="preserve">1) </w:t>
      </w:r>
      <w:proofErr w:type="spellStart"/>
      <w:r>
        <w:t>namenskih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>
        <w:t>;</w:t>
      </w:r>
      <w:proofErr w:type="gramEnd"/>
    </w:p>
    <w:p w14:paraId="1765D39E" w14:textId="77777777" w:rsidR="00484526" w:rsidRDefault="00484526" w:rsidP="00484526">
      <w:pPr>
        <w:jc w:val="center"/>
      </w:pPr>
    </w:p>
    <w:p w14:paraId="38741058" w14:textId="77777777" w:rsidR="00484526" w:rsidRDefault="00484526" w:rsidP="00484526">
      <w:pPr>
        <w:jc w:val="center"/>
      </w:pPr>
      <w:r>
        <w:t xml:space="preserve">2) </w:t>
      </w:r>
      <w:proofErr w:type="spellStart"/>
      <w:r>
        <w:t>donacija</w:t>
      </w:r>
      <w:proofErr w:type="spellEnd"/>
      <w:r>
        <w:t xml:space="preserve"> </w:t>
      </w:r>
      <w:proofErr w:type="spellStart"/>
      <w:r>
        <w:t>domaćih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57A3BF6F" w14:textId="77777777" w:rsidR="00484526" w:rsidRDefault="00484526" w:rsidP="00484526">
      <w:pPr>
        <w:jc w:val="center"/>
      </w:pPr>
    </w:p>
    <w:p w14:paraId="3FF3D965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3) </w:t>
      </w:r>
      <w:proofErr w:type="spellStart"/>
      <w:r w:rsidRPr="00484526">
        <w:rPr>
          <w:lang w:val="fr-FR"/>
        </w:rPr>
        <w:t>drugih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izvora</w:t>
      </w:r>
      <w:proofErr w:type="spellEnd"/>
      <w:r w:rsidRPr="00484526">
        <w:rPr>
          <w:lang w:val="fr-FR"/>
        </w:rPr>
        <w:t xml:space="preserve">, u </w:t>
      </w:r>
      <w:proofErr w:type="spellStart"/>
      <w:r w:rsidRPr="00484526">
        <w:rPr>
          <w:lang w:val="fr-FR"/>
        </w:rPr>
        <w:t>skladu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zakonom</w:t>
      </w:r>
      <w:proofErr w:type="spellEnd"/>
      <w:r w:rsidRPr="00484526">
        <w:rPr>
          <w:lang w:val="fr-FR"/>
        </w:rPr>
        <w:t>.</w:t>
      </w:r>
    </w:p>
    <w:p w14:paraId="08E7C9E4" w14:textId="77777777" w:rsidR="00484526" w:rsidRPr="00484526" w:rsidRDefault="00484526" w:rsidP="00484526">
      <w:pPr>
        <w:jc w:val="center"/>
        <w:rPr>
          <w:lang w:val="fr-FR"/>
        </w:rPr>
      </w:pPr>
    </w:p>
    <w:p w14:paraId="3F38ED45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9</w:t>
      </w:r>
    </w:p>
    <w:p w14:paraId="05F347D0" w14:textId="77777777" w:rsidR="00484526" w:rsidRPr="00484526" w:rsidRDefault="00484526" w:rsidP="00484526">
      <w:pPr>
        <w:jc w:val="center"/>
        <w:rPr>
          <w:lang w:val="fr-FR"/>
        </w:rPr>
      </w:pPr>
    </w:p>
    <w:p w14:paraId="61169E93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 xml:space="preserve">U </w:t>
      </w:r>
      <w:proofErr w:type="spellStart"/>
      <w:r w:rsidRPr="00484526">
        <w:rPr>
          <w:lang w:val="fr-FR"/>
        </w:rPr>
        <w:t>slučaju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povećanja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osnovnog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kapitala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izdavanjem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novih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akcija</w:t>
      </w:r>
      <w:proofErr w:type="spellEnd"/>
      <w:r w:rsidRPr="00484526">
        <w:rPr>
          <w:lang w:val="fr-FR"/>
        </w:rPr>
        <w:t xml:space="preserve">, u </w:t>
      </w:r>
      <w:proofErr w:type="spellStart"/>
      <w:r w:rsidRPr="00484526">
        <w:rPr>
          <w:lang w:val="fr-FR"/>
        </w:rPr>
        <w:t>skladu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zakonom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učešće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Republike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Srbije</w:t>
      </w:r>
      <w:proofErr w:type="spellEnd"/>
      <w:r w:rsidRPr="00484526">
        <w:rPr>
          <w:lang w:val="fr-FR"/>
        </w:rPr>
        <w:t xml:space="preserve"> u </w:t>
      </w:r>
      <w:proofErr w:type="spellStart"/>
      <w:r w:rsidRPr="00484526">
        <w:rPr>
          <w:lang w:val="fr-FR"/>
        </w:rPr>
        <w:t>akcionarskom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kapitalu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ne </w:t>
      </w:r>
      <w:proofErr w:type="spellStart"/>
      <w:r w:rsidRPr="00484526">
        <w:rPr>
          <w:lang w:val="fr-FR"/>
        </w:rPr>
        <w:t>može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biti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51%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ukupnog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iznosa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akcionarskog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kapitala</w:t>
      </w:r>
      <w:proofErr w:type="spellEnd"/>
      <w:r w:rsidRPr="00484526">
        <w:rPr>
          <w:lang w:val="fr-FR"/>
        </w:rPr>
        <w:t>.</w:t>
      </w:r>
    </w:p>
    <w:p w14:paraId="3BCE4718" w14:textId="77777777" w:rsidR="00484526" w:rsidRPr="00484526" w:rsidRDefault="00484526" w:rsidP="00484526">
      <w:pPr>
        <w:jc w:val="center"/>
        <w:rPr>
          <w:lang w:val="fr-FR"/>
        </w:rPr>
      </w:pPr>
    </w:p>
    <w:p w14:paraId="738A2773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10</w:t>
      </w:r>
    </w:p>
    <w:p w14:paraId="16186EC6" w14:textId="77777777" w:rsidR="00484526" w:rsidRPr="00484526" w:rsidRDefault="00484526" w:rsidP="00484526">
      <w:pPr>
        <w:jc w:val="center"/>
        <w:rPr>
          <w:lang w:val="fr-FR"/>
        </w:rPr>
      </w:pPr>
    </w:p>
    <w:p w14:paraId="425E6F7B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Rezerve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sigurnosti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nekomercijalnih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kao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izvoza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komercijalnih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formiraju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premija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osiguranja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regresa</w:t>
      </w:r>
      <w:proofErr w:type="spellEnd"/>
      <w:r w:rsidRPr="00484526">
        <w:rPr>
          <w:lang w:val="fr-FR"/>
        </w:rPr>
        <w:t xml:space="preserve"> po </w:t>
      </w:r>
      <w:proofErr w:type="spellStart"/>
      <w:r w:rsidRPr="00484526">
        <w:rPr>
          <w:lang w:val="fr-FR"/>
        </w:rPr>
        <w:t>isplaćenim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naknadama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šteta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iz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dela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dobiti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ostvaruje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poslovanjem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oblasti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osiguranja</w:t>
      </w:r>
      <w:proofErr w:type="spellEnd"/>
      <w:r w:rsidRPr="00484526">
        <w:rPr>
          <w:lang w:val="fr-FR"/>
        </w:rPr>
        <w:t>.</w:t>
      </w:r>
    </w:p>
    <w:p w14:paraId="3BE79B73" w14:textId="77777777" w:rsidR="00484526" w:rsidRPr="00484526" w:rsidRDefault="00484526" w:rsidP="00484526">
      <w:pPr>
        <w:jc w:val="center"/>
        <w:rPr>
          <w:lang w:val="fr-FR"/>
        </w:rPr>
      </w:pPr>
    </w:p>
    <w:p w14:paraId="3F43557B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Rezerve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sigurnosti</w:t>
      </w:r>
      <w:proofErr w:type="spellEnd"/>
      <w:r w:rsidRPr="00484526">
        <w:rPr>
          <w:lang w:val="fr-FR"/>
        </w:rPr>
        <w:t xml:space="preserve"> se koriste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izmirenje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obaveza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prema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osiguranicima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pokriće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gubitaka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nekomercijalnih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komercijalnih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>.</w:t>
      </w:r>
    </w:p>
    <w:p w14:paraId="15332D32" w14:textId="77777777" w:rsidR="00484526" w:rsidRPr="00484526" w:rsidRDefault="00484526" w:rsidP="00484526">
      <w:pPr>
        <w:jc w:val="center"/>
        <w:rPr>
          <w:lang w:val="fr-FR"/>
        </w:rPr>
      </w:pPr>
    </w:p>
    <w:p w14:paraId="6759A503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lastRenderedPageBreak/>
        <w:t>Početna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sredstva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formiranje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rezervi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sigurnosti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osiguranja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nekomercijalnih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komercijalnih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obezbeđuju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iz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osnivačkog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kapitala</w:t>
      </w:r>
      <w:proofErr w:type="spellEnd"/>
      <w:r w:rsidRPr="00484526">
        <w:rPr>
          <w:lang w:val="fr-FR"/>
        </w:rPr>
        <w:t>.</w:t>
      </w:r>
    </w:p>
    <w:p w14:paraId="751C59B9" w14:textId="77777777" w:rsidR="00484526" w:rsidRPr="00484526" w:rsidRDefault="00484526" w:rsidP="00484526">
      <w:pPr>
        <w:jc w:val="center"/>
        <w:rPr>
          <w:lang w:val="fr-FR"/>
        </w:rPr>
      </w:pPr>
    </w:p>
    <w:p w14:paraId="5BAB1527" w14:textId="77777777" w:rsidR="00484526" w:rsidRPr="00484526" w:rsidRDefault="00484526" w:rsidP="00484526">
      <w:pPr>
        <w:jc w:val="center"/>
        <w:rPr>
          <w:lang w:val="fr-FR"/>
        </w:rPr>
      </w:pPr>
      <w:r w:rsidRPr="00484526">
        <w:rPr>
          <w:lang w:val="fr-FR"/>
        </w:rPr>
        <w:t>V POSLOVANJE AGENCIJE</w:t>
      </w:r>
    </w:p>
    <w:p w14:paraId="4D575840" w14:textId="77777777" w:rsidR="00484526" w:rsidRPr="00484526" w:rsidRDefault="00484526" w:rsidP="00484526">
      <w:pPr>
        <w:jc w:val="center"/>
        <w:rPr>
          <w:lang w:val="fr-FR"/>
        </w:rPr>
      </w:pPr>
    </w:p>
    <w:p w14:paraId="2AE17C59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11</w:t>
      </w:r>
    </w:p>
    <w:p w14:paraId="276C27CB" w14:textId="77777777" w:rsidR="00484526" w:rsidRPr="00484526" w:rsidRDefault="00484526" w:rsidP="00484526">
      <w:pPr>
        <w:jc w:val="center"/>
        <w:rPr>
          <w:lang w:val="fr-FR"/>
        </w:rPr>
      </w:pPr>
    </w:p>
    <w:p w14:paraId="7B3F58D4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prema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načelima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likvidnosti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sigurnosti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rentabilnosti</w:t>
      </w:r>
      <w:proofErr w:type="spellEnd"/>
      <w:r w:rsidRPr="00484526">
        <w:rPr>
          <w:lang w:val="fr-FR"/>
        </w:rPr>
        <w:t>.</w:t>
      </w:r>
    </w:p>
    <w:p w14:paraId="483FC529" w14:textId="77777777" w:rsidR="00484526" w:rsidRPr="00484526" w:rsidRDefault="00484526" w:rsidP="00484526">
      <w:pPr>
        <w:jc w:val="center"/>
        <w:rPr>
          <w:lang w:val="fr-FR"/>
        </w:rPr>
      </w:pPr>
    </w:p>
    <w:p w14:paraId="517B9162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svojim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aktima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određuje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uslove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način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očuvanja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realne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vrednosti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sredstava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kao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druge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mere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zaštitu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rizika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njegovog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poslovanja</w:t>
      </w:r>
      <w:proofErr w:type="spellEnd"/>
      <w:r w:rsidRPr="00484526">
        <w:rPr>
          <w:lang w:val="fr-FR"/>
        </w:rPr>
        <w:t>.</w:t>
      </w:r>
    </w:p>
    <w:p w14:paraId="0C852E21" w14:textId="77777777" w:rsidR="00484526" w:rsidRPr="00484526" w:rsidRDefault="00484526" w:rsidP="00484526">
      <w:pPr>
        <w:jc w:val="center"/>
        <w:rPr>
          <w:lang w:val="fr-FR"/>
        </w:rPr>
      </w:pPr>
    </w:p>
    <w:p w14:paraId="6C474D13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nelikvidna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ukoliko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nije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izmirila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dospele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obaveze</w:t>
      </w:r>
      <w:proofErr w:type="spellEnd"/>
      <w:r w:rsidRPr="00484526">
        <w:rPr>
          <w:lang w:val="fr-FR"/>
        </w:rPr>
        <w:t>.</w:t>
      </w:r>
    </w:p>
    <w:p w14:paraId="0664CEBD" w14:textId="77777777" w:rsidR="00484526" w:rsidRPr="00484526" w:rsidRDefault="00484526" w:rsidP="00484526">
      <w:pPr>
        <w:jc w:val="center"/>
        <w:rPr>
          <w:lang w:val="fr-FR"/>
        </w:rPr>
      </w:pPr>
    </w:p>
    <w:p w14:paraId="645BCD73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12</w:t>
      </w:r>
    </w:p>
    <w:p w14:paraId="30E595BC" w14:textId="77777777" w:rsidR="00484526" w:rsidRPr="00484526" w:rsidRDefault="00484526" w:rsidP="00484526">
      <w:pPr>
        <w:jc w:val="center"/>
        <w:rPr>
          <w:lang w:val="fr-FR"/>
        </w:rPr>
      </w:pPr>
    </w:p>
    <w:p w14:paraId="72AE28C8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podnosi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redovni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godišnji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izveštaj</w:t>
      </w:r>
      <w:proofErr w:type="spellEnd"/>
      <w:r w:rsidRPr="00484526">
        <w:rPr>
          <w:lang w:val="fr-FR"/>
        </w:rPr>
        <w:t xml:space="preserve"> o </w:t>
      </w:r>
      <w:proofErr w:type="spellStart"/>
      <w:r w:rsidRPr="00484526">
        <w:rPr>
          <w:lang w:val="fr-FR"/>
        </w:rPr>
        <w:t>svom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poslovanju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Vladi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Republike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Srbije</w:t>
      </w:r>
      <w:proofErr w:type="spellEnd"/>
      <w:r w:rsidRPr="00484526">
        <w:rPr>
          <w:lang w:val="fr-FR"/>
        </w:rPr>
        <w:t xml:space="preserve"> (u </w:t>
      </w:r>
      <w:proofErr w:type="spellStart"/>
      <w:r w:rsidRPr="00484526">
        <w:rPr>
          <w:lang w:val="fr-FR"/>
        </w:rPr>
        <w:t>daljem</w:t>
      </w:r>
      <w:proofErr w:type="spellEnd"/>
      <w:r w:rsidRPr="00484526">
        <w:rPr>
          <w:lang w:val="fr-FR"/>
        </w:rPr>
        <w:t xml:space="preserve"> </w:t>
      </w:r>
      <w:proofErr w:type="spellStart"/>
      <w:proofErr w:type="gramStart"/>
      <w:r w:rsidRPr="00484526">
        <w:rPr>
          <w:lang w:val="fr-FR"/>
        </w:rPr>
        <w:t>tekstu</w:t>
      </w:r>
      <w:proofErr w:type="spellEnd"/>
      <w:r w:rsidRPr="00484526">
        <w:rPr>
          <w:lang w:val="fr-FR"/>
        </w:rPr>
        <w:t>:</w:t>
      </w:r>
      <w:proofErr w:type="gram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Vlada</w:t>
      </w:r>
      <w:proofErr w:type="spellEnd"/>
      <w:r w:rsidRPr="00484526">
        <w:rPr>
          <w:lang w:val="fr-FR"/>
        </w:rPr>
        <w:t xml:space="preserve">), a </w:t>
      </w:r>
      <w:proofErr w:type="spellStart"/>
      <w:r w:rsidRPr="00484526">
        <w:rPr>
          <w:lang w:val="fr-FR"/>
        </w:rPr>
        <w:t>vanredni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izveštaj</w:t>
      </w:r>
      <w:proofErr w:type="spellEnd"/>
      <w:r w:rsidRPr="00484526">
        <w:rPr>
          <w:lang w:val="fr-FR"/>
        </w:rPr>
        <w:t xml:space="preserve"> po </w:t>
      </w:r>
      <w:proofErr w:type="spellStart"/>
      <w:r w:rsidRPr="00484526">
        <w:rPr>
          <w:lang w:val="fr-FR"/>
        </w:rPr>
        <w:t>zahtevu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Vlade</w:t>
      </w:r>
      <w:proofErr w:type="spellEnd"/>
      <w:r w:rsidRPr="00484526">
        <w:rPr>
          <w:lang w:val="fr-FR"/>
        </w:rPr>
        <w:t>.</w:t>
      </w:r>
    </w:p>
    <w:p w14:paraId="1E5F788B" w14:textId="77777777" w:rsidR="00484526" w:rsidRPr="00484526" w:rsidRDefault="00484526" w:rsidP="00484526">
      <w:pPr>
        <w:jc w:val="center"/>
        <w:rPr>
          <w:lang w:val="fr-FR"/>
        </w:rPr>
      </w:pPr>
    </w:p>
    <w:p w14:paraId="4FA037F3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13</w:t>
      </w:r>
    </w:p>
    <w:p w14:paraId="508F3BBE" w14:textId="77777777" w:rsidR="00484526" w:rsidRPr="00484526" w:rsidRDefault="00484526" w:rsidP="00484526">
      <w:pPr>
        <w:jc w:val="center"/>
        <w:rPr>
          <w:lang w:val="fr-FR"/>
        </w:rPr>
      </w:pPr>
    </w:p>
    <w:p w14:paraId="21F3D964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Agencija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vodi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knjige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sastavlja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podnosi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računovodstvene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izveštaje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izveštaje</w:t>
      </w:r>
      <w:proofErr w:type="spellEnd"/>
      <w:r w:rsidRPr="00484526">
        <w:rPr>
          <w:lang w:val="fr-FR"/>
        </w:rPr>
        <w:t xml:space="preserve"> o </w:t>
      </w:r>
      <w:proofErr w:type="spellStart"/>
      <w:r w:rsidRPr="00484526">
        <w:rPr>
          <w:lang w:val="fr-FR"/>
        </w:rPr>
        <w:t>poslovanju</w:t>
      </w:r>
      <w:proofErr w:type="spellEnd"/>
      <w:r w:rsidRPr="00484526">
        <w:rPr>
          <w:lang w:val="fr-FR"/>
        </w:rPr>
        <w:t xml:space="preserve">, u </w:t>
      </w:r>
      <w:proofErr w:type="spellStart"/>
      <w:r w:rsidRPr="00484526">
        <w:rPr>
          <w:lang w:val="fr-FR"/>
        </w:rPr>
        <w:t>skladu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zakonom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kojim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uređuje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računovodstvo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revizija</w:t>
      </w:r>
      <w:proofErr w:type="spellEnd"/>
      <w:r w:rsidRPr="00484526">
        <w:rPr>
          <w:lang w:val="fr-FR"/>
        </w:rPr>
        <w:t>.</w:t>
      </w:r>
    </w:p>
    <w:p w14:paraId="22E7A45A" w14:textId="77777777" w:rsidR="00484526" w:rsidRPr="00484526" w:rsidRDefault="00484526" w:rsidP="00484526">
      <w:pPr>
        <w:jc w:val="center"/>
        <w:rPr>
          <w:lang w:val="fr-FR"/>
        </w:rPr>
      </w:pPr>
    </w:p>
    <w:p w14:paraId="2B98CE10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14</w:t>
      </w:r>
    </w:p>
    <w:p w14:paraId="20260C96" w14:textId="77777777" w:rsidR="00484526" w:rsidRPr="00484526" w:rsidRDefault="00484526" w:rsidP="00484526">
      <w:pPr>
        <w:jc w:val="center"/>
        <w:rPr>
          <w:lang w:val="fr-FR"/>
        </w:rPr>
      </w:pPr>
    </w:p>
    <w:p w14:paraId="6EBDA8FC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Revizija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obavlja</w:t>
      </w:r>
      <w:proofErr w:type="spellEnd"/>
      <w:r w:rsidRPr="00484526">
        <w:rPr>
          <w:lang w:val="fr-FR"/>
        </w:rPr>
        <w:t xml:space="preserve"> se u </w:t>
      </w:r>
      <w:proofErr w:type="spellStart"/>
      <w:r w:rsidRPr="00484526">
        <w:rPr>
          <w:lang w:val="fr-FR"/>
        </w:rPr>
        <w:t>skladu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zakonom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kojim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uređuje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računovodstvo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revizija</w:t>
      </w:r>
      <w:proofErr w:type="spellEnd"/>
      <w:r w:rsidRPr="00484526">
        <w:rPr>
          <w:lang w:val="fr-FR"/>
        </w:rPr>
        <w:t>.</w:t>
      </w:r>
    </w:p>
    <w:p w14:paraId="7D08CB39" w14:textId="77777777" w:rsidR="00484526" w:rsidRPr="00484526" w:rsidRDefault="00484526" w:rsidP="00484526">
      <w:pPr>
        <w:jc w:val="center"/>
        <w:rPr>
          <w:lang w:val="fr-FR"/>
        </w:rPr>
      </w:pPr>
    </w:p>
    <w:p w14:paraId="55693753" w14:textId="77777777" w:rsidR="00484526" w:rsidRDefault="00484526" w:rsidP="00484526">
      <w:pPr>
        <w:jc w:val="center"/>
      </w:pPr>
      <w:proofErr w:type="spellStart"/>
      <w:r>
        <w:t>Revizija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redovna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vanredna</w:t>
      </w:r>
      <w:proofErr w:type="spellEnd"/>
      <w:r>
        <w:t>.</w:t>
      </w:r>
    </w:p>
    <w:p w14:paraId="407C6177" w14:textId="77777777" w:rsidR="00484526" w:rsidRDefault="00484526" w:rsidP="00484526">
      <w:pPr>
        <w:jc w:val="center"/>
      </w:pPr>
    </w:p>
    <w:p w14:paraId="7EB3E4CC" w14:textId="77777777" w:rsidR="00484526" w:rsidRDefault="00484526" w:rsidP="00484526">
      <w:pPr>
        <w:jc w:val="center"/>
      </w:pPr>
      <w:proofErr w:type="spellStart"/>
      <w:r>
        <w:t>Redovna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za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a </w:t>
      </w:r>
      <w:proofErr w:type="spellStart"/>
      <w:r>
        <w:t>vanredna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565D6CC1" w14:textId="77777777" w:rsidR="00484526" w:rsidRDefault="00484526" w:rsidP="00484526">
      <w:pPr>
        <w:jc w:val="center"/>
      </w:pPr>
    </w:p>
    <w:p w14:paraId="592211B0" w14:textId="77777777" w:rsidR="00484526" w:rsidRDefault="00484526" w:rsidP="00484526">
      <w:pPr>
        <w:jc w:val="center"/>
      </w:pPr>
      <w:proofErr w:type="spellStart"/>
      <w:r>
        <w:t>Izveštaj</w:t>
      </w:r>
      <w:proofErr w:type="spellEnd"/>
      <w:r>
        <w:t xml:space="preserve"> o </w:t>
      </w:r>
      <w:proofErr w:type="spellStart"/>
      <w:r>
        <w:t>obavljenoj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Vladi</w:t>
      </w:r>
      <w:proofErr w:type="spellEnd"/>
      <w:r>
        <w:t>.</w:t>
      </w:r>
    </w:p>
    <w:p w14:paraId="0B0D6428" w14:textId="77777777" w:rsidR="00484526" w:rsidRDefault="00484526" w:rsidP="00484526">
      <w:pPr>
        <w:jc w:val="center"/>
      </w:pPr>
    </w:p>
    <w:p w14:paraId="1BC8167E" w14:textId="77777777" w:rsidR="00484526" w:rsidRDefault="00484526" w:rsidP="00484526">
      <w:pPr>
        <w:jc w:val="center"/>
      </w:pPr>
      <w:r>
        <w:t>VI ORGANI AGENCIJE</w:t>
      </w:r>
    </w:p>
    <w:p w14:paraId="6613AFF2" w14:textId="77777777" w:rsidR="00484526" w:rsidRDefault="00484526" w:rsidP="00484526">
      <w:pPr>
        <w:jc w:val="center"/>
      </w:pPr>
    </w:p>
    <w:p w14:paraId="1C51BE64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0701D640" w14:textId="77777777" w:rsidR="00484526" w:rsidRDefault="00484526" w:rsidP="00484526">
      <w:pPr>
        <w:jc w:val="center"/>
      </w:pPr>
    </w:p>
    <w:p w14:paraId="6C851982" w14:textId="77777777" w:rsidR="00484526" w:rsidRDefault="00484526" w:rsidP="00484526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Skuština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.</w:t>
      </w:r>
    </w:p>
    <w:p w14:paraId="49307C46" w14:textId="77777777" w:rsidR="00484526" w:rsidRDefault="00484526" w:rsidP="00484526">
      <w:pPr>
        <w:jc w:val="center"/>
      </w:pPr>
    </w:p>
    <w:p w14:paraId="641C6092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2FB1A465" w14:textId="77777777" w:rsidR="00484526" w:rsidRDefault="00484526" w:rsidP="00484526">
      <w:pPr>
        <w:jc w:val="center"/>
      </w:pPr>
    </w:p>
    <w:p w14:paraId="4CFC8AFC" w14:textId="77777777" w:rsidR="00484526" w:rsidRDefault="00484526" w:rsidP="00484526">
      <w:pPr>
        <w:jc w:val="center"/>
      </w:pPr>
      <w:proofErr w:type="spellStart"/>
      <w:r>
        <w:t>Ovlašćenja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Vlada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>.</w:t>
      </w:r>
    </w:p>
    <w:p w14:paraId="0F6CCCA7" w14:textId="77777777" w:rsidR="00484526" w:rsidRDefault="00484526" w:rsidP="00484526">
      <w:pPr>
        <w:jc w:val="center"/>
      </w:pPr>
    </w:p>
    <w:p w14:paraId="5BF3D3BF" w14:textId="77777777" w:rsidR="00484526" w:rsidRDefault="00484526" w:rsidP="00484526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poveća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, </w:t>
      </w:r>
      <w:proofErr w:type="spellStart"/>
      <w:r>
        <w:t>Skupštinu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>.</w:t>
      </w:r>
    </w:p>
    <w:p w14:paraId="340F1F41" w14:textId="77777777" w:rsidR="00484526" w:rsidRDefault="00484526" w:rsidP="00484526">
      <w:pPr>
        <w:jc w:val="center"/>
      </w:pPr>
    </w:p>
    <w:p w14:paraId="432EC46C" w14:textId="77777777" w:rsidR="00484526" w:rsidRDefault="00484526" w:rsidP="00484526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akcionari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>.</w:t>
      </w:r>
    </w:p>
    <w:p w14:paraId="74324BD5" w14:textId="77777777" w:rsidR="00484526" w:rsidRDefault="00484526" w:rsidP="00484526">
      <w:pPr>
        <w:jc w:val="center"/>
      </w:pPr>
    </w:p>
    <w:p w14:paraId="48941A19" w14:textId="77777777" w:rsidR="00484526" w:rsidRDefault="00484526" w:rsidP="00484526">
      <w:pPr>
        <w:jc w:val="center"/>
      </w:pPr>
      <w:r>
        <w:t xml:space="preserve">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Vlada.</w:t>
      </w:r>
    </w:p>
    <w:p w14:paraId="74BA0453" w14:textId="77777777" w:rsidR="00484526" w:rsidRDefault="00484526" w:rsidP="00484526">
      <w:pPr>
        <w:jc w:val="center"/>
      </w:pPr>
    </w:p>
    <w:p w14:paraId="1F44DCCA" w14:textId="77777777" w:rsidR="00484526" w:rsidRDefault="00484526" w:rsidP="00484526">
      <w:pPr>
        <w:jc w:val="center"/>
      </w:pPr>
      <w:proofErr w:type="spellStart"/>
      <w:r>
        <w:t>Statutom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minimalan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za </w:t>
      </w:r>
      <w:proofErr w:type="spellStart"/>
      <w:r>
        <w:t>članstvo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2FD6F5F2" w14:textId="77777777" w:rsidR="00484526" w:rsidRDefault="00484526" w:rsidP="00484526">
      <w:pPr>
        <w:jc w:val="center"/>
      </w:pPr>
    </w:p>
    <w:p w14:paraId="64A6001B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F5EF8AE" w14:textId="77777777" w:rsidR="00484526" w:rsidRDefault="00484526" w:rsidP="00484526">
      <w:pPr>
        <w:jc w:val="center"/>
      </w:pPr>
    </w:p>
    <w:p w14:paraId="09770222" w14:textId="77777777" w:rsidR="00484526" w:rsidRDefault="00484526" w:rsidP="00484526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:</w:t>
      </w:r>
    </w:p>
    <w:p w14:paraId="35997A70" w14:textId="77777777" w:rsidR="00484526" w:rsidRDefault="00484526" w:rsidP="00484526">
      <w:pPr>
        <w:jc w:val="center"/>
      </w:pPr>
    </w:p>
    <w:p w14:paraId="5BFAFB58" w14:textId="77777777" w:rsidR="00484526" w:rsidRDefault="00484526" w:rsidP="00484526">
      <w:pPr>
        <w:jc w:val="center"/>
      </w:pPr>
      <w:r>
        <w:t xml:space="preserve">1)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468944F2" w14:textId="77777777" w:rsidR="00484526" w:rsidRDefault="00484526" w:rsidP="00484526">
      <w:pPr>
        <w:jc w:val="center"/>
      </w:pPr>
    </w:p>
    <w:p w14:paraId="1B26D9EC" w14:textId="77777777" w:rsidR="00484526" w:rsidRDefault="00484526" w:rsidP="00484526">
      <w:pPr>
        <w:jc w:val="center"/>
      </w:pPr>
      <w:r>
        <w:t xml:space="preserve">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proofErr w:type="gramStart"/>
      <w:r>
        <w:t>politike</w:t>
      </w:r>
      <w:proofErr w:type="spellEnd"/>
      <w:r>
        <w:t>;</w:t>
      </w:r>
      <w:proofErr w:type="gramEnd"/>
    </w:p>
    <w:p w14:paraId="3C82FCB0" w14:textId="77777777" w:rsidR="00484526" w:rsidRDefault="00484526" w:rsidP="00484526">
      <w:pPr>
        <w:jc w:val="center"/>
      </w:pPr>
    </w:p>
    <w:p w14:paraId="0824D07F" w14:textId="77777777" w:rsidR="00484526" w:rsidRDefault="00484526" w:rsidP="00484526">
      <w:pPr>
        <w:jc w:val="center"/>
      </w:pPr>
      <w:r>
        <w:t xml:space="preserve">3)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075F427A" w14:textId="77777777" w:rsidR="00484526" w:rsidRDefault="00484526" w:rsidP="00484526">
      <w:pPr>
        <w:jc w:val="center"/>
      </w:pPr>
    </w:p>
    <w:p w14:paraId="6C85E77B" w14:textId="77777777" w:rsidR="00484526" w:rsidRDefault="00484526" w:rsidP="00484526">
      <w:pPr>
        <w:jc w:val="center"/>
      </w:pPr>
      <w:r>
        <w:t xml:space="preserve">4)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>;</w:t>
      </w:r>
      <w:proofErr w:type="gramEnd"/>
    </w:p>
    <w:p w14:paraId="680E5D7B" w14:textId="77777777" w:rsidR="00484526" w:rsidRDefault="00484526" w:rsidP="00484526">
      <w:pPr>
        <w:jc w:val="center"/>
      </w:pPr>
    </w:p>
    <w:p w14:paraId="0A252502" w14:textId="77777777" w:rsidR="00484526" w:rsidRDefault="00484526" w:rsidP="00484526">
      <w:pPr>
        <w:jc w:val="center"/>
      </w:pPr>
      <w:r>
        <w:t xml:space="preserve">5)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raspoređivanju</w:t>
      </w:r>
      <w:proofErr w:type="spellEnd"/>
      <w:r>
        <w:t xml:space="preserve"> </w:t>
      </w:r>
      <w:proofErr w:type="spellStart"/>
      <w:r>
        <w:t>ostvarene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pokriću</w:t>
      </w:r>
      <w:proofErr w:type="spellEnd"/>
      <w:r>
        <w:t xml:space="preserve"> </w:t>
      </w:r>
      <w:proofErr w:type="spellStart"/>
      <w:proofErr w:type="gramStart"/>
      <w:r>
        <w:t>gubitaka</w:t>
      </w:r>
      <w:proofErr w:type="spellEnd"/>
      <w:r>
        <w:t>;</w:t>
      </w:r>
      <w:proofErr w:type="gramEnd"/>
    </w:p>
    <w:p w14:paraId="4E0971BA" w14:textId="77777777" w:rsidR="00484526" w:rsidRDefault="00484526" w:rsidP="00484526">
      <w:pPr>
        <w:jc w:val="center"/>
      </w:pPr>
    </w:p>
    <w:p w14:paraId="5B5CC8A8" w14:textId="77777777" w:rsidR="00484526" w:rsidRDefault="00484526" w:rsidP="00484526">
      <w:pPr>
        <w:jc w:val="center"/>
      </w:pPr>
      <w:r>
        <w:t xml:space="preserve">6)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povećanju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u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118AB7F1" w14:textId="77777777" w:rsidR="00484526" w:rsidRDefault="00484526" w:rsidP="00484526">
      <w:pPr>
        <w:jc w:val="center"/>
      </w:pPr>
    </w:p>
    <w:p w14:paraId="11BF430A" w14:textId="77777777" w:rsidR="00484526" w:rsidRDefault="00484526" w:rsidP="00484526">
      <w:pPr>
        <w:jc w:val="center"/>
      </w:pPr>
      <w:r>
        <w:t xml:space="preserve">7)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proofErr w:type="gramStart"/>
      <w:r>
        <w:t>sigurnosti</w:t>
      </w:r>
      <w:proofErr w:type="spellEnd"/>
      <w:r>
        <w:t>;</w:t>
      </w:r>
      <w:proofErr w:type="gramEnd"/>
    </w:p>
    <w:p w14:paraId="717B89BB" w14:textId="77777777" w:rsidR="00484526" w:rsidRDefault="00484526" w:rsidP="00484526">
      <w:pPr>
        <w:jc w:val="center"/>
      </w:pPr>
    </w:p>
    <w:p w14:paraId="2B5FC67E" w14:textId="77777777" w:rsidR="00484526" w:rsidRDefault="00484526" w:rsidP="00484526">
      <w:pPr>
        <w:jc w:val="center"/>
      </w:pPr>
      <w:r>
        <w:t xml:space="preserve">8)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>;</w:t>
      </w:r>
      <w:proofErr w:type="gramEnd"/>
    </w:p>
    <w:p w14:paraId="144E977C" w14:textId="77777777" w:rsidR="00484526" w:rsidRDefault="00484526" w:rsidP="00484526">
      <w:pPr>
        <w:jc w:val="center"/>
      </w:pPr>
    </w:p>
    <w:p w14:paraId="26161D01" w14:textId="77777777" w:rsidR="00484526" w:rsidRDefault="00484526" w:rsidP="00484526">
      <w:pPr>
        <w:jc w:val="center"/>
      </w:pPr>
      <w:r>
        <w:t xml:space="preserve">9)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statusnim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3963889B" w14:textId="77777777" w:rsidR="00484526" w:rsidRDefault="00484526" w:rsidP="00484526">
      <w:pPr>
        <w:jc w:val="center"/>
      </w:pPr>
    </w:p>
    <w:p w14:paraId="3A7C6299" w14:textId="77777777" w:rsidR="00484526" w:rsidRDefault="00484526" w:rsidP="00484526">
      <w:pPr>
        <w:jc w:val="center"/>
      </w:pPr>
      <w:r>
        <w:t xml:space="preserve">10)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proofErr w:type="gramStart"/>
      <w:r>
        <w:t>revizora</w:t>
      </w:r>
      <w:proofErr w:type="spellEnd"/>
      <w:r>
        <w:t>;</w:t>
      </w:r>
      <w:proofErr w:type="gramEnd"/>
    </w:p>
    <w:p w14:paraId="50DF5B93" w14:textId="77777777" w:rsidR="00484526" w:rsidRDefault="00484526" w:rsidP="00484526">
      <w:pPr>
        <w:jc w:val="center"/>
      </w:pPr>
    </w:p>
    <w:p w14:paraId="23C907FF" w14:textId="77777777" w:rsidR="00484526" w:rsidRDefault="00484526" w:rsidP="00484526">
      <w:pPr>
        <w:jc w:val="center"/>
      </w:pPr>
      <w:r>
        <w:t xml:space="preserve">11) </w:t>
      </w:r>
      <w:proofErr w:type="spellStart"/>
      <w:r>
        <w:t>donosi</w:t>
      </w:r>
      <w:proofErr w:type="spellEnd"/>
      <w:r>
        <w:t xml:space="preserve"> plan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program </w:t>
      </w:r>
      <w:proofErr w:type="spellStart"/>
      <w:r>
        <w:t>rada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72448332" w14:textId="77777777" w:rsidR="00484526" w:rsidRDefault="00484526" w:rsidP="00484526">
      <w:pPr>
        <w:jc w:val="center"/>
      </w:pPr>
    </w:p>
    <w:p w14:paraId="496A12E5" w14:textId="77777777" w:rsidR="00484526" w:rsidRDefault="00484526" w:rsidP="00484526">
      <w:pPr>
        <w:jc w:val="center"/>
      </w:pPr>
      <w:r>
        <w:t xml:space="preserve">12)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0563AD3E" w14:textId="77777777" w:rsidR="00484526" w:rsidRDefault="00484526" w:rsidP="00484526">
      <w:pPr>
        <w:jc w:val="center"/>
      </w:pPr>
    </w:p>
    <w:p w14:paraId="5BF9D307" w14:textId="77777777" w:rsidR="00484526" w:rsidRDefault="00484526" w:rsidP="00484526">
      <w:pPr>
        <w:jc w:val="center"/>
      </w:pPr>
      <w:r>
        <w:t xml:space="preserve">13)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1A219387" w14:textId="77777777" w:rsidR="00484526" w:rsidRDefault="00484526" w:rsidP="00484526">
      <w:pPr>
        <w:jc w:val="center"/>
      </w:pPr>
    </w:p>
    <w:p w14:paraId="15256FAC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839D3DA" w14:textId="77777777" w:rsidR="00484526" w:rsidRDefault="00484526" w:rsidP="00484526">
      <w:pPr>
        <w:jc w:val="center"/>
      </w:pPr>
    </w:p>
    <w:p w14:paraId="3D813F24" w14:textId="77777777" w:rsidR="00484526" w:rsidRDefault="00484526" w:rsidP="00484526">
      <w:pPr>
        <w:jc w:val="center"/>
      </w:pPr>
      <w:proofErr w:type="spellStart"/>
      <w:r>
        <w:lastRenderedPageBreak/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>.</w:t>
      </w:r>
    </w:p>
    <w:p w14:paraId="226025F7" w14:textId="77777777" w:rsidR="00484526" w:rsidRDefault="00484526" w:rsidP="00484526">
      <w:pPr>
        <w:jc w:val="center"/>
      </w:pPr>
    </w:p>
    <w:p w14:paraId="5D9D3F0F" w14:textId="77777777" w:rsidR="00484526" w:rsidRDefault="00484526" w:rsidP="00484526">
      <w:pPr>
        <w:jc w:val="center"/>
      </w:pPr>
      <w:proofErr w:type="spellStart"/>
      <w:r>
        <w:t>Predsednika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razrešava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7489037A" w14:textId="77777777" w:rsidR="00484526" w:rsidRDefault="00484526" w:rsidP="00484526">
      <w:pPr>
        <w:jc w:val="center"/>
      </w:pPr>
    </w:p>
    <w:p w14:paraId="47576824" w14:textId="77777777" w:rsidR="00484526" w:rsidRDefault="00484526" w:rsidP="00484526">
      <w:pPr>
        <w:jc w:val="center"/>
      </w:pPr>
      <w:r>
        <w:t xml:space="preserve">Mandat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je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birana</w:t>
      </w:r>
      <w:proofErr w:type="spellEnd"/>
      <w:r>
        <w:t>.</w:t>
      </w:r>
    </w:p>
    <w:p w14:paraId="7F42FAA0" w14:textId="77777777" w:rsidR="00484526" w:rsidRDefault="00484526" w:rsidP="00484526">
      <w:pPr>
        <w:jc w:val="center"/>
      </w:pPr>
    </w:p>
    <w:p w14:paraId="4795CC41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8C9A477" w14:textId="77777777" w:rsidR="00484526" w:rsidRDefault="00484526" w:rsidP="00484526">
      <w:pPr>
        <w:jc w:val="center"/>
      </w:pPr>
    </w:p>
    <w:p w14:paraId="4AB754AD" w14:textId="77777777" w:rsidR="00484526" w:rsidRDefault="00484526" w:rsidP="00484526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:</w:t>
      </w:r>
    </w:p>
    <w:p w14:paraId="76385CD1" w14:textId="77777777" w:rsidR="00484526" w:rsidRDefault="00484526" w:rsidP="00484526">
      <w:pPr>
        <w:jc w:val="center"/>
      </w:pPr>
    </w:p>
    <w:p w14:paraId="6B4DB44F" w14:textId="77777777" w:rsidR="00484526" w:rsidRDefault="00484526" w:rsidP="00484526">
      <w:pPr>
        <w:jc w:val="center"/>
      </w:pPr>
      <w:r>
        <w:t xml:space="preserve">1) </w:t>
      </w:r>
      <w:proofErr w:type="spellStart"/>
      <w:r>
        <w:t>saziva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1F0B3A9B" w14:textId="77777777" w:rsidR="00484526" w:rsidRDefault="00484526" w:rsidP="00484526">
      <w:pPr>
        <w:jc w:val="center"/>
      </w:pPr>
    </w:p>
    <w:p w14:paraId="0CD4022F" w14:textId="77777777" w:rsidR="00484526" w:rsidRDefault="00484526" w:rsidP="00484526">
      <w:pPr>
        <w:jc w:val="center"/>
      </w:pPr>
      <w:r>
        <w:t xml:space="preserve">2)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3C648F8E" w14:textId="77777777" w:rsidR="00484526" w:rsidRDefault="00484526" w:rsidP="00484526">
      <w:pPr>
        <w:jc w:val="center"/>
      </w:pPr>
    </w:p>
    <w:p w14:paraId="78E40330" w14:textId="77777777" w:rsidR="00484526" w:rsidRDefault="00484526" w:rsidP="00484526">
      <w:pPr>
        <w:jc w:val="center"/>
      </w:pPr>
      <w:r>
        <w:t xml:space="preserve">3)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za </w:t>
      </w:r>
      <w:proofErr w:type="spellStart"/>
      <w:r>
        <w:t>Skupštinu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proofErr w:type="gramStart"/>
      <w:r>
        <w:t>odluke</w:t>
      </w:r>
      <w:proofErr w:type="spellEnd"/>
      <w:r>
        <w:t>;</w:t>
      </w:r>
      <w:proofErr w:type="gramEnd"/>
    </w:p>
    <w:p w14:paraId="5E5B4903" w14:textId="77777777" w:rsidR="00484526" w:rsidRDefault="00484526" w:rsidP="00484526">
      <w:pPr>
        <w:jc w:val="center"/>
      </w:pPr>
    </w:p>
    <w:p w14:paraId="6F0CEC9A" w14:textId="77777777" w:rsidR="00484526" w:rsidRDefault="00484526" w:rsidP="00484526">
      <w:pPr>
        <w:jc w:val="center"/>
      </w:pPr>
      <w:r>
        <w:t xml:space="preserve">4)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5DDDBB17" w14:textId="77777777" w:rsidR="00484526" w:rsidRDefault="00484526" w:rsidP="00484526">
      <w:pPr>
        <w:jc w:val="center"/>
      </w:pPr>
    </w:p>
    <w:p w14:paraId="1E5F57F8" w14:textId="77777777" w:rsidR="00484526" w:rsidRDefault="00484526" w:rsidP="00484526">
      <w:pPr>
        <w:jc w:val="center"/>
      </w:pPr>
      <w:r>
        <w:t xml:space="preserve">5)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proofErr w:type="gramStart"/>
      <w:r>
        <w:t>poslovanju</w:t>
      </w:r>
      <w:proofErr w:type="spellEnd"/>
      <w:r>
        <w:t>;</w:t>
      </w:r>
      <w:proofErr w:type="gramEnd"/>
    </w:p>
    <w:p w14:paraId="4ABE8D2D" w14:textId="77777777" w:rsidR="00484526" w:rsidRDefault="00484526" w:rsidP="00484526">
      <w:pPr>
        <w:jc w:val="center"/>
      </w:pPr>
    </w:p>
    <w:p w14:paraId="0B3AC726" w14:textId="77777777" w:rsidR="00484526" w:rsidRDefault="00484526" w:rsidP="00484526">
      <w:pPr>
        <w:jc w:val="center"/>
      </w:pPr>
      <w:r>
        <w:t xml:space="preserve">6)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smernice</w:t>
      </w:r>
      <w:proofErr w:type="spellEnd"/>
      <w:r>
        <w:t xml:space="preserve"> </w:t>
      </w:r>
      <w:proofErr w:type="spellStart"/>
      <w:r>
        <w:t>Izvršnom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proofErr w:type="gramStart"/>
      <w:r>
        <w:t>politike</w:t>
      </w:r>
      <w:proofErr w:type="spellEnd"/>
      <w:r>
        <w:t>;</w:t>
      </w:r>
      <w:proofErr w:type="gramEnd"/>
    </w:p>
    <w:p w14:paraId="68F6C170" w14:textId="77777777" w:rsidR="00484526" w:rsidRDefault="00484526" w:rsidP="00484526">
      <w:pPr>
        <w:jc w:val="center"/>
      </w:pPr>
    </w:p>
    <w:p w14:paraId="5D67CE36" w14:textId="77777777" w:rsidR="00484526" w:rsidRDefault="00484526" w:rsidP="00484526">
      <w:pPr>
        <w:jc w:val="center"/>
      </w:pPr>
      <w:r>
        <w:t xml:space="preserve">7)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trajnoj</w:t>
      </w:r>
      <w:proofErr w:type="spellEnd"/>
      <w:r>
        <w:t xml:space="preserve"> </w:t>
      </w:r>
      <w:proofErr w:type="spellStart"/>
      <w:r>
        <w:t>poslovnoj</w:t>
      </w:r>
      <w:proofErr w:type="spellEnd"/>
      <w:r>
        <w:t xml:space="preserve"> </w:t>
      </w:r>
      <w:proofErr w:type="spellStart"/>
      <w:proofErr w:type="gramStart"/>
      <w:r>
        <w:t>saradnji</w:t>
      </w:r>
      <w:proofErr w:type="spellEnd"/>
      <w:r>
        <w:t>;</w:t>
      </w:r>
      <w:proofErr w:type="gramEnd"/>
    </w:p>
    <w:p w14:paraId="725ED65D" w14:textId="77777777" w:rsidR="00484526" w:rsidRDefault="00484526" w:rsidP="00484526">
      <w:pPr>
        <w:jc w:val="center"/>
      </w:pPr>
    </w:p>
    <w:p w14:paraId="3B52AB71" w14:textId="77777777" w:rsidR="00484526" w:rsidRDefault="00484526" w:rsidP="00484526">
      <w:pPr>
        <w:jc w:val="center"/>
      </w:pPr>
      <w:r>
        <w:t xml:space="preserve">8)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D87D90D" w14:textId="77777777" w:rsidR="00484526" w:rsidRDefault="00484526" w:rsidP="00484526">
      <w:pPr>
        <w:jc w:val="center"/>
      </w:pPr>
    </w:p>
    <w:p w14:paraId="0F9EC11C" w14:textId="77777777" w:rsidR="00484526" w:rsidRDefault="00484526" w:rsidP="00484526">
      <w:pPr>
        <w:jc w:val="center"/>
      </w:pPr>
      <w:r>
        <w:t xml:space="preserve">9)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dan </w:t>
      </w:r>
      <w:proofErr w:type="spellStart"/>
      <w:r>
        <w:t>dividende</w:t>
      </w:r>
      <w:proofErr w:type="spellEnd"/>
      <w:r>
        <w:t xml:space="preserve">, dan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proofErr w:type="gramStart"/>
      <w:r>
        <w:t>dividende</w:t>
      </w:r>
      <w:proofErr w:type="spellEnd"/>
      <w:r>
        <w:t>;</w:t>
      </w:r>
      <w:proofErr w:type="gramEnd"/>
    </w:p>
    <w:p w14:paraId="58630C89" w14:textId="77777777" w:rsidR="00484526" w:rsidRDefault="00484526" w:rsidP="00484526">
      <w:pPr>
        <w:jc w:val="center"/>
      </w:pPr>
    </w:p>
    <w:p w14:paraId="6AE4DAE7" w14:textId="77777777" w:rsidR="00484526" w:rsidRDefault="00484526" w:rsidP="00484526">
      <w:pPr>
        <w:jc w:val="center"/>
      </w:pPr>
      <w:r>
        <w:t xml:space="preserve">10)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opozivanju</w:t>
      </w:r>
      <w:proofErr w:type="spellEnd"/>
      <w:r>
        <w:t xml:space="preserve"> </w:t>
      </w:r>
      <w:proofErr w:type="spellStart"/>
      <w:proofErr w:type="gramStart"/>
      <w:r>
        <w:t>prokure</w:t>
      </w:r>
      <w:proofErr w:type="spellEnd"/>
      <w:r>
        <w:t>;</w:t>
      </w:r>
      <w:proofErr w:type="gramEnd"/>
    </w:p>
    <w:p w14:paraId="68AEC8C6" w14:textId="77777777" w:rsidR="00484526" w:rsidRDefault="00484526" w:rsidP="00484526">
      <w:pPr>
        <w:jc w:val="center"/>
      </w:pPr>
    </w:p>
    <w:p w14:paraId="145953AF" w14:textId="77777777" w:rsidR="00484526" w:rsidRDefault="00484526" w:rsidP="00484526">
      <w:pPr>
        <w:jc w:val="center"/>
      </w:pPr>
      <w:r>
        <w:t xml:space="preserve">11)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sistematizaciji</w:t>
      </w:r>
      <w:proofErr w:type="spellEnd"/>
      <w:r>
        <w:t>;</w:t>
      </w:r>
      <w:proofErr w:type="gramEnd"/>
    </w:p>
    <w:p w14:paraId="41EC2ECD" w14:textId="77777777" w:rsidR="00484526" w:rsidRDefault="00484526" w:rsidP="00484526">
      <w:pPr>
        <w:jc w:val="center"/>
      </w:pPr>
    </w:p>
    <w:p w14:paraId="1CCC3A3A" w14:textId="77777777" w:rsidR="00484526" w:rsidRDefault="00484526" w:rsidP="00484526">
      <w:pPr>
        <w:jc w:val="center"/>
      </w:pPr>
      <w:r>
        <w:t xml:space="preserve">12)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proofErr w:type="gramStart"/>
      <w:r>
        <w:t>radu</w:t>
      </w:r>
      <w:proofErr w:type="spellEnd"/>
      <w:r>
        <w:t>;</w:t>
      </w:r>
      <w:proofErr w:type="gramEnd"/>
    </w:p>
    <w:p w14:paraId="61E28F0C" w14:textId="77777777" w:rsidR="00484526" w:rsidRDefault="00484526" w:rsidP="00484526">
      <w:pPr>
        <w:jc w:val="center"/>
      </w:pPr>
    </w:p>
    <w:p w14:paraId="4B96A03E" w14:textId="77777777" w:rsidR="00484526" w:rsidRDefault="00484526" w:rsidP="00484526">
      <w:pPr>
        <w:jc w:val="center"/>
      </w:pPr>
      <w:r>
        <w:t xml:space="preserve">13)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>.</w:t>
      </w:r>
    </w:p>
    <w:p w14:paraId="6C8E3F0A" w14:textId="77777777" w:rsidR="00484526" w:rsidRDefault="00484526" w:rsidP="00484526">
      <w:pPr>
        <w:jc w:val="center"/>
      </w:pPr>
    </w:p>
    <w:p w14:paraId="28155EA4" w14:textId="77777777" w:rsidR="00484526" w:rsidRDefault="00484526" w:rsidP="00484526">
      <w:pPr>
        <w:jc w:val="center"/>
      </w:pPr>
      <w:r>
        <w:t xml:space="preserve">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delokruga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>.</w:t>
      </w:r>
    </w:p>
    <w:p w14:paraId="56DC84BB" w14:textId="77777777" w:rsidR="00484526" w:rsidRDefault="00484526" w:rsidP="00484526">
      <w:pPr>
        <w:jc w:val="center"/>
      </w:pPr>
    </w:p>
    <w:p w14:paraId="64DCDAE4" w14:textId="77777777" w:rsidR="00484526" w:rsidRDefault="00484526" w:rsidP="00484526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jednake</w:t>
      </w:r>
      <w:proofErr w:type="spellEnd"/>
      <w:r>
        <w:t xml:space="preserve"> </w:t>
      </w:r>
      <w:proofErr w:type="spellStart"/>
      <w:r>
        <w:t>podele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, </w:t>
      </w:r>
      <w:proofErr w:type="spellStart"/>
      <w:r>
        <w:t>odlučujući</w:t>
      </w:r>
      <w:proofErr w:type="spellEnd"/>
      <w:r>
        <w:t xml:space="preserve"> je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07C63852" w14:textId="77777777" w:rsidR="00484526" w:rsidRDefault="00484526" w:rsidP="00484526">
      <w:pPr>
        <w:jc w:val="center"/>
      </w:pPr>
    </w:p>
    <w:p w14:paraId="5A6B4CF2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173D1BA" w14:textId="77777777" w:rsidR="00484526" w:rsidRDefault="00484526" w:rsidP="00484526">
      <w:pPr>
        <w:jc w:val="center"/>
      </w:pPr>
    </w:p>
    <w:p w14:paraId="3341C967" w14:textId="77777777" w:rsidR="00484526" w:rsidRDefault="00484526" w:rsidP="00484526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Izvršnog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14:paraId="7DD83F6B" w14:textId="77777777" w:rsidR="00484526" w:rsidRDefault="00484526" w:rsidP="00484526">
      <w:pPr>
        <w:jc w:val="center"/>
      </w:pPr>
    </w:p>
    <w:p w14:paraId="6C05E541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Članovi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Izvršnog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odbora</w:t>
      </w:r>
      <w:proofErr w:type="spellEnd"/>
      <w:r w:rsidRPr="00484526">
        <w:rPr>
          <w:lang w:val="fr-FR"/>
        </w:rPr>
        <w:t xml:space="preserve"> su </w:t>
      </w:r>
      <w:proofErr w:type="spellStart"/>
      <w:r w:rsidRPr="00484526">
        <w:rPr>
          <w:lang w:val="fr-FR"/>
        </w:rPr>
        <w:t>izvršni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direktori</w:t>
      </w:r>
      <w:proofErr w:type="spellEnd"/>
      <w:r w:rsidRPr="00484526">
        <w:rPr>
          <w:lang w:val="fr-FR"/>
        </w:rPr>
        <w:t>.</w:t>
      </w:r>
    </w:p>
    <w:p w14:paraId="3938D258" w14:textId="77777777" w:rsidR="00484526" w:rsidRPr="00484526" w:rsidRDefault="00484526" w:rsidP="00484526">
      <w:pPr>
        <w:jc w:val="center"/>
        <w:rPr>
          <w:lang w:val="fr-FR"/>
        </w:rPr>
      </w:pPr>
    </w:p>
    <w:p w14:paraId="53EA4AD1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Delokrug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Izvršnog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odbora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uključuje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sprovođenje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odluka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Upravnog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odbora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sva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pitanja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povezana</w:t>
      </w:r>
      <w:proofErr w:type="spellEnd"/>
      <w:r w:rsidRPr="00484526">
        <w:rPr>
          <w:lang w:val="fr-FR"/>
        </w:rPr>
        <w:t xml:space="preserve"> sa </w:t>
      </w:r>
      <w:proofErr w:type="spellStart"/>
      <w:r w:rsidRPr="00484526">
        <w:rPr>
          <w:lang w:val="fr-FR"/>
        </w:rPr>
        <w:t>vođenjem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tekućim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poslovima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, </w:t>
      </w:r>
      <w:proofErr w:type="spellStart"/>
      <w:r w:rsidRPr="00484526">
        <w:rPr>
          <w:lang w:val="fr-FR"/>
        </w:rPr>
        <w:t>osim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pitanja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koja</w:t>
      </w:r>
      <w:proofErr w:type="spellEnd"/>
      <w:r w:rsidRPr="00484526">
        <w:rPr>
          <w:lang w:val="fr-FR"/>
        </w:rPr>
        <w:t xml:space="preserve"> su u </w:t>
      </w:r>
      <w:proofErr w:type="spellStart"/>
      <w:r w:rsidRPr="00484526">
        <w:rPr>
          <w:lang w:val="fr-FR"/>
        </w:rPr>
        <w:t>nadležnosti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Upravnog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odbora</w:t>
      </w:r>
      <w:proofErr w:type="spellEnd"/>
      <w:r w:rsidRPr="00484526">
        <w:rPr>
          <w:lang w:val="fr-FR"/>
        </w:rPr>
        <w:t xml:space="preserve"> i </w:t>
      </w:r>
      <w:proofErr w:type="spellStart"/>
      <w:r w:rsidRPr="00484526">
        <w:rPr>
          <w:lang w:val="fr-FR"/>
        </w:rPr>
        <w:t>Skupštine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>.</w:t>
      </w:r>
    </w:p>
    <w:p w14:paraId="5E450D63" w14:textId="77777777" w:rsidR="00484526" w:rsidRPr="00484526" w:rsidRDefault="00484526" w:rsidP="00484526">
      <w:pPr>
        <w:jc w:val="center"/>
        <w:rPr>
          <w:lang w:val="fr-FR"/>
        </w:rPr>
      </w:pPr>
    </w:p>
    <w:p w14:paraId="1A1F8A86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Delokrug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Izvršnog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odbora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bliže</w:t>
      </w:r>
      <w:proofErr w:type="spellEnd"/>
      <w:r w:rsidRPr="00484526">
        <w:rPr>
          <w:lang w:val="fr-FR"/>
        </w:rPr>
        <w:t xml:space="preserve"> se </w:t>
      </w:r>
      <w:proofErr w:type="spellStart"/>
      <w:r w:rsidRPr="00484526">
        <w:rPr>
          <w:lang w:val="fr-FR"/>
        </w:rPr>
        <w:t>određuje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Statutom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>.</w:t>
      </w:r>
    </w:p>
    <w:p w14:paraId="4711FE50" w14:textId="77777777" w:rsidR="00484526" w:rsidRPr="00484526" w:rsidRDefault="00484526" w:rsidP="00484526">
      <w:pPr>
        <w:jc w:val="center"/>
        <w:rPr>
          <w:lang w:val="fr-FR"/>
        </w:rPr>
      </w:pPr>
    </w:p>
    <w:p w14:paraId="18560F6B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Član</w:t>
      </w:r>
      <w:proofErr w:type="spellEnd"/>
      <w:r w:rsidRPr="00484526">
        <w:rPr>
          <w:lang w:val="fr-FR"/>
        </w:rPr>
        <w:t xml:space="preserve"> 21</w:t>
      </w:r>
    </w:p>
    <w:p w14:paraId="389A32DF" w14:textId="77777777" w:rsidR="00484526" w:rsidRPr="00484526" w:rsidRDefault="00484526" w:rsidP="00484526">
      <w:pPr>
        <w:jc w:val="center"/>
        <w:rPr>
          <w:lang w:val="fr-FR"/>
        </w:rPr>
      </w:pPr>
    </w:p>
    <w:p w14:paraId="0E9E54EE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t>Predsednik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Izvršnog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odbora</w:t>
      </w:r>
      <w:proofErr w:type="spellEnd"/>
      <w:r w:rsidRPr="00484526">
        <w:rPr>
          <w:lang w:val="fr-FR"/>
        </w:rPr>
        <w:t xml:space="preserve"> je </w:t>
      </w:r>
      <w:proofErr w:type="spellStart"/>
      <w:r w:rsidRPr="00484526">
        <w:rPr>
          <w:lang w:val="fr-FR"/>
        </w:rPr>
        <w:t>generalni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direktor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>.</w:t>
      </w:r>
    </w:p>
    <w:p w14:paraId="6B2CDF9D" w14:textId="77777777" w:rsidR="00484526" w:rsidRPr="00484526" w:rsidRDefault="00484526" w:rsidP="00484526">
      <w:pPr>
        <w:jc w:val="center"/>
        <w:rPr>
          <w:lang w:val="fr-FR"/>
        </w:rPr>
      </w:pPr>
    </w:p>
    <w:p w14:paraId="338B69DF" w14:textId="77777777" w:rsidR="00484526" w:rsidRPr="00484526" w:rsidRDefault="00484526" w:rsidP="00484526">
      <w:pPr>
        <w:jc w:val="center"/>
        <w:rPr>
          <w:lang w:val="fr-FR"/>
        </w:rPr>
      </w:pPr>
      <w:proofErr w:type="spellStart"/>
      <w:r w:rsidRPr="00484526">
        <w:rPr>
          <w:lang w:val="fr-FR"/>
        </w:rPr>
        <w:lastRenderedPageBreak/>
        <w:t>Generalnog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direktora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Agencije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bira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Upravni</w:t>
      </w:r>
      <w:proofErr w:type="spellEnd"/>
      <w:r w:rsidRPr="00484526">
        <w:rPr>
          <w:lang w:val="fr-FR"/>
        </w:rPr>
        <w:t xml:space="preserve"> </w:t>
      </w:r>
      <w:proofErr w:type="spellStart"/>
      <w:r w:rsidRPr="00484526">
        <w:rPr>
          <w:lang w:val="fr-FR"/>
        </w:rPr>
        <w:t>odbor</w:t>
      </w:r>
      <w:proofErr w:type="spellEnd"/>
      <w:r w:rsidRPr="00484526">
        <w:rPr>
          <w:lang w:val="fr-FR"/>
        </w:rPr>
        <w:t>.</w:t>
      </w:r>
    </w:p>
    <w:p w14:paraId="06694FC8" w14:textId="77777777" w:rsidR="00484526" w:rsidRPr="00484526" w:rsidRDefault="00484526" w:rsidP="00484526">
      <w:pPr>
        <w:jc w:val="center"/>
        <w:rPr>
          <w:lang w:val="fr-FR"/>
        </w:rPr>
      </w:pPr>
    </w:p>
    <w:p w14:paraId="11264EE0" w14:textId="77777777" w:rsidR="00484526" w:rsidRDefault="00484526" w:rsidP="00484526">
      <w:pPr>
        <w:jc w:val="center"/>
      </w:pPr>
      <w:r>
        <w:t>VII STATUT I DRUGI OPŠTI AKTI</w:t>
      </w:r>
    </w:p>
    <w:p w14:paraId="05ACA917" w14:textId="77777777" w:rsidR="00484526" w:rsidRDefault="00484526" w:rsidP="00484526">
      <w:pPr>
        <w:jc w:val="center"/>
      </w:pPr>
    </w:p>
    <w:p w14:paraId="4BDF964B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5B95AB43" w14:textId="77777777" w:rsidR="00484526" w:rsidRDefault="00484526" w:rsidP="00484526">
      <w:pPr>
        <w:jc w:val="center"/>
      </w:pPr>
    </w:p>
    <w:p w14:paraId="17D81863" w14:textId="77777777" w:rsidR="00484526" w:rsidRDefault="00484526" w:rsidP="00484526">
      <w:pPr>
        <w:jc w:val="center"/>
      </w:pPr>
      <w:proofErr w:type="spellStart"/>
      <w:r>
        <w:t>Opšti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za rad </w:t>
      </w:r>
      <w:proofErr w:type="spellStart"/>
      <w:r>
        <w:t>Agencije</w:t>
      </w:r>
      <w:proofErr w:type="spellEnd"/>
      <w:r>
        <w:t>.</w:t>
      </w:r>
    </w:p>
    <w:p w14:paraId="582C48C8" w14:textId="77777777" w:rsidR="00484526" w:rsidRDefault="00484526" w:rsidP="00484526">
      <w:pPr>
        <w:jc w:val="center"/>
      </w:pPr>
    </w:p>
    <w:p w14:paraId="35F1110D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7C27E4E1" w14:textId="77777777" w:rsidR="00484526" w:rsidRDefault="00484526" w:rsidP="00484526">
      <w:pPr>
        <w:jc w:val="center"/>
      </w:pPr>
    </w:p>
    <w:p w14:paraId="21847EAE" w14:textId="77777777" w:rsidR="00484526" w:rsidRDefault="00484526" w:rsidP="00484526">
      <w:pPr>
        <w:jc w:val="center"/>
      </w:pPr>
      <w:proofErr w:type="spellStart"/>
      <w:r>
        <w:t>Statut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o:</w:t>
      </w:r>
    </w:p>
    <w:p w14:paraId="72FCA543" w14:textId="77777777" w:rsidR="00484526" w:rsidRDefault="00484526" w:rsidP="00484526">
      <w:pPr>
        <w:jc w:val="center"/>
      </w:pPr>
    </w:p>
    <w:p w14:paraId="615CE330" w14:textId="77777777" w:rsidR="00484526" w:rsidRDefault="00484526" w:rsidP="00484526">
      <w:pPr>
        <w:jc w:val="center"/>
      </w:pPr>
      <w:r>
        <w:t xml:space="preserve">1) </w:t>
      </w:r>
      <w:proofErr w:type="spellStart"/>
      <w:r>
        <w:t>nazivu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sedištu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43849F59" w14:textId="77777777" w:rsidR="00484526" w:rsidRDefault="00484526" w:rsidP="00484526">
      <w:pPr>
        <w:jc w:val="center"/>
      </w:pPr>
    </w:p>
    <w:p w14:paraId="51E1FD49" w14:textId="77777777" w:rsidR="00484526" w:rsidRDefault="00484526" w:rsidP="00484526">
      <w:pPr>
        <w:jc w:val="center"/>
      </w:pPr>
      <w:r>
        <w:t xml:space="preserve">2)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proofErr w:type="gramStart"/>
      <w:r>
        <w:t>poslovima</w:t>
      </w:r>
      <w:proofErr w:type="spellEnd"/>
      <w:r>
        <w:t>;</w:t>
      </w:r>
      <w:proofErr w:type="gramEnd"/>
    </w:p>
    <w:p w14:paraId="65BEBF32" w14:textId="77777777" w:rsidR="00484526" w:rsidRDefault="00484526" w:rsidP="00484526">
      <w:pPr>
        <w:jc w:val="center"/>
      </w:pPr>
    </w:p>
    <w:p w14:paraId="61B9CDA9" w14:textId="77777777" w:rsidR="00484526" w:rsidRDefault="00484526" w:rsidP="00484526">
      <w:pPr>
        <w:jc w:val="center"/>
      </w:pPr>
      <w:r>
        <w:t xml:space="preserve">3)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</w:t>
      </w:r>
      <w:proofErr w:type="spellStart"/>
      <w:r>
        <w:t>delokrugu</w:t>
      </w:r>
      <w:proofErr w:type="spellEnd"/>
      <w:r>
        <w:t xml:space="preserve">,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3013A6D6" w14:textId="77777777" w:rsidR="00484526" w:rsidRDefault="00484526" w:rsidP="00484526">
      <w:pPr>
        <w:jc w:val="center"/>
      </w:pPr>
    </w:p>
    <w:p w14:paraId="7CF41C6E" w14:textId="77777777" w:rsidR="00484526" w:rsidRDefault="00484526" w:rsidP="00484526">
      <w:pPr>
        <w:jc w:val="center"/>
      </w:pPr>
      <w:r>
        <w:t xml:space="preserve">4) </w:t>
      </w:r>
      <w:proofErr w:type="spellStart"/>
      <w:r>
        <w:t>zastupanju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proofErr w:type="gramStart"/>
      <w:r>
        <w:t>obaveze</w:t>
      </w:r>
      <w:proofErr w:type="spellEnd"/>
      <w:r>
        <w:t>;</w:t>
      </w:r>
      <w:proofErr w:type="gramEnd"/>
    </w:p>
    <w:p w14:paraId="3BF3AD1C" w14:textId="77777777" w:rsidR="00484526" w:rsidRDefault="00484526" w:rsidP="00484526">
      <w:pPr>
        <w:jc w:val="center"/>
      </w:pPr>
    </w:p>
    <w:p w14:paraId="0E44DC79" w14:textId="77777777" w:rsidR="00484526" w:rsidRDefault="00484526" w:rsidP="00484526">
      <w:pPr>
        <w:jc w:val="center"/>
      </w:pPr>
      <w:r>
        <w:t xml:space="preserve">5) </w:t>
      </w:r>
      <w:proofErr w:type="spellStart"/>
      <w:r>
        <w:t>raspodeli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snošenju</w:t>
      </w:r>
      <w:proofErr w:type="spellEnd"/>
      <w:r>
        <w:t xml:space="preserve"> </w:t>
      </w:r>
      <w:proofErr w:type="spellStart"/>
      <w:proofErr w:type="gramStart"/>
      <w:r>
        <w:t>gubitaka</w:t>
      </w:r>
      <w:proofErr w:type="spellEnd"/>
      <w:r>
        <w:t>;</w:t>
      </w:r>
      <w:proofErr w:type="gramEnd"/>
    </w:p>
    <w:p w14:paraId="02CAC482" w14:textId="77777777" w:rsidR="00484526" w:rsidRDefault="00484526" w:rsidP="00484526">
      <w:pPr>
        <w:jc w:val="center"/>
      </w:pPr>
    </w:p>
    <w:p w14:paraId="37E16BB2" w14:textId="77777777" w:rsidR="00484526" w:rsidRDefault="00484526" w:rsidP="00484526">
      <w:pPr>
        <w:jc w:val="center"/>
      </w:pPr>
      <w:r>
        <w:t xml:space="preserve">6)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5DED558B" w14:textId="77777777" w:rsidR="00484526" w:rsidRDefault="00484526" w:rsidP="00484526">
      <w:pPr>
        <w:jc w:val="center"/>
      </w:pPr>
    </w:p>
    <w:p w14:paraId="74F7AA15" w14:textId="77777777" w:rsidR="00484526" w:rsidRDefault="00484526" w:rsidP="00484526">
      <w:pPr>
        <w:jc w:val="center"/>
      </w:pPr>
      <w:r>
        <w:t xml:space="preserve">7)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proofErr w:type="gramStart"/>
      <w:r>
        <w:t>Agencije</w:t>
      </w:r>
      <w:proofErr w:type="spellEnd"/>
      <w:r>
        <w:t>;</w:t>
      </w:r>
      <w:proofErr w:type="gramEnd"/>
    </w:p>
    <w:p w14:paraId="5C44D9BE" w14:textId="77777777" w:rsidR="00484526" w:rsidRDefault="00484526" w:rsidP="00484526">
      <w:pPr>
        <w:jc w:val="center"/>
      </w:pPr>
    </w:p>
    <w:p w14:paraId="58624070" w14:textId="77777777" w:rsidR="00484526" w:rsidRDefault="00484526" w:rsidP="00484526">
      <w:pPr>
        <w:jc w:val="center"/>
      </w:pPr>
      <w:r>
        <w:t xml:space="preserve">8)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donošenja</w:t>
      </w:r>
      <w:proofErr w:type="spellEnd"/>
      <w:r>
        <w:t>;</w:t>
      </w:r>
      <w:proofErr w:type="gramEnd"/>
    </w:p>
    <w:p w14:paraId="4C4EF08A" w14:textId="77777777" w:rsidR="00484526" w:rsidRDefault="00484526" w:rsidP="00484526">
      <w:pPr>
        <w:jc w:val="center"/>
      </w:pPr>
    </w:p>
    <w:p w14:paraId="0B6EAE89" w14:textId="77777777" w:rsidR="00484526" w:rsidRDefault="00484526" w:rsidP="00484526">
      <w:pPr>
        <w:jc w:val="center"/>
      </w:pPr>
      <w:r>
        <w:lastRenderedPageBreak/>
        <w:t xml:space="preserve">9)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proofErr w:type="gramStart"/>
      <w:r>
        <w:t>Statuta</w:t>
      </w:r>
      <w:proofErr w:type="spellEnd"/>
      <w:r>
        <w:t>;</w:t>
      </w:r>
      <w:proofErr w:type="gramEnd"/>
    </w:p>
    <w:p w14:paraId="302A6D6D" w14:textId="77777777" w:rsidR="00484526" w:rsidRDefault="00484526" w:rsidP="00484526">
      <w:pPr>
        <w:jc w:val="center"/>
      </w:pPr>
    </w:p>
    <w:p w14:paraId="66B4B627" w14:textId="77777777" w:rsidR="00484526" w:rsidRDefault="00484526" w:rsidP="00484526">
      <w:pPr>
        <w:jc w:val="center"/>
      </w:pPr>
      <w:r>
        <w:t xml:space="preserve">10)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DBCE1EA" w14:textId="77777777" w:rsidR="00484526" w:rsidRDefault="00484526" w:rsidP="00484526">
      <w:pPr>
        <w:jc w:val="center"/>
      </w:pPr>
    </w:p>
    <w:p w14:paraId="1233AF7E" w14:textId="77777777" w:rsidR="00484526" w:rsidRDefault="00484526" w:rsidP="00484526">
      <w:pPr>
        <w:jc w:val="center"/>
      </w:pPr>
      <w:r>
        <w:t>VIII ZAVRŠNA ODREDBA</w:t>
      </w:r>
    </w:p>
    <w:p w14:paraId="63E03450" w14:textId="77777777" w:rsidR="00484526" w:rsidRDefault="00484526" w:rsidP="00484526">
      <w:pPr>
        <w:jc w:val="center"/>
      </w:pPr>
    </w:p>
    <w:p w14:paraId="2B43BC1A" w14:textId="77777777" w:rsidR="00484526" w:rsidRDefault="00484526" w:rsidP="00484526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093FF85" w14:textId="77777777" w:rsidR="00484526" w:rsidRDefault="00484526" w:rsidP="00484526">
      <w:pPr>
        <w:jc w:val="center"/>
      </w:pPr>
    </w:p>
    <w:p w14:paraId="715AA064" w14:textId="25CD6B47" w:rsidR="00961C2E" w:rsidRDefault="00484526" w:rsidP="00484526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26"/>
    <w:rsid w:val="00484526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51F"/>
  <w15:chartTrackingRefBased/>
  <w15:docId w15:val="{7BADAEC7-60F3-424F-9C48-96F68678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1715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2024-04-23T17:21:00Z</dcterms:created>
  <dcterms:modified xsi:type="dcterms:W3CDTF">2024-04-23T17:26:00Z</dcterms:modified>
</cp:coreProperties>
</file>