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A524" w14:textId="49143B8F" w:rsidR="00323F25" w:rsidRPr="00323F25" w:rsidRDefault="00323F25" w:rsidP="00323F25">
      <w:pPr>
        <w:jc w:val="center"/>
        <w:rPr>
          <w:b/>
          <w:bCs/>
          <w:sz w:val="24"/>
          <w:szCs w:val="24"/>
        </w:rPr>
      </w:pPr>
      <w:r w:rsidRPr="00323F25">
        <w:rPr>
          <w:b/>
          <w:bCs/>
          <w:sz w:val="24"/>
          <w:szCs w:val="24"/>
        </w:rPr>
        <w:t>ZAKON</w:t>
      </w:r>
      <w:r w:rsidRPr="00323F25">
        <w:rPr>
          <w:b/>
          <w:bCs/>
          <w:sz w:val="24"/>
          <w:szCs w:val="24"/>
        </w:rPr>
        <w:t xml:space="preserve"> </w:t>
      </w:r>
      <w:r w:rsidRPr="00323F25">
        <w:rPr>
          <w:b/>
          <w:bCs/>
          <w:sz w:val="24"/>
          <w:szCs w:val="24"/>
        </w:rPr>
        <w:t>O SARADNJI SRBIJE I CRNE GORE SA MEĐUNARODNIM TRIBUNALOM ZA KRIVIČNO GONJENJE LICA ODGOVORNIH ZA TEŠKA KRŠENJA MEĐUNARODNOG HUMANITARNOG PRAVA POČINJENA NA TERITORIJI BIVŠE JUGOSLAVIJE OD 1991. GODINE</w:t>
      </w:r>
    </w:p>
    <w:p w14:paraId="08074842" w14:textId="039D6ABB" w:rsidR="007C181D" w:rsidRPr="007C181D" w:rsidRDefault="00323F25" w:rsidP="00323F25">
      <w:pPr>
        <w:jc w:val="center"/>
        <w:rPr>
          <w:i/>
          <w:iCs/>
        </w:rPr>
      </w:pPr>
      <w:r w:rsidRPr="00323F25">
        <w:rPr>
          <w:i/>
          <w:iCs/>
        </w:rPr>
        <w:t xml:space="preserve">("Sl. list SRJ", br. 18/2002 </w:t>
      </w:r>
      <w:proofErr w:type="spellStart"/>
      <w:r w:rsidRPr="00323F25">
        <w:rPr>
          <w:i/>
          <w:iCs/>
        </w:rPr>
        <w:t>i</w:t>
      </w:r>
      <w:proofErr w:type="spellEnd"/>
      <w:r w:rsidRPr="00323F25">
        <w:rPr>
          <w:i/>
          <w:iCs/>
        </w:rPr>
        <w:t xml:space="preserve"> "Sl. list SCG", br. 16/2003)</w:t>
      </w:r>
      <w:r w:rsidR="007C181D" w:rsidRPr="007C181D">
        <w:t> </w:t>
      </w:r>
    </w:p>
    <w:p w14:paraId="1A6BB99C" w14:textId="77777777" w:rsidR="007C181D" w:rsidRPr="007C181D" w:rsidRDefault="007C181D" w:rsidP="007C181D">
      <w:pPr>
        <w:jc w:val="center"/>
      </w:pPr>
      <w:bookmarkStart w:id="0" w:name="str_1"/>
      <w:bookmarkEnd w:id="0"/>
      <w:r w:rsidRPr="007C181D">
        <w:t>I OPŠTE ODREDBE</w:t>
      </w:r>
    </w:p>
    <w:p w14:paraId="31BC60E7" w14:textId="77777777" w:rsidR="007C181D" w:rsidRPr="007C181D" w:rsidRDefault="007C181D" w:rsidP="007C181D">
      <w:pPr>
        <w:jc w:val="center"/>
        <w:rPr>
          <w:b/>
          <w:bCs/>
        </w:rPr>
      </w:pPr>
      <w:bookmarkStart w:id="1" w:name="clan_1"/>
      <w:bookmarkEnd w:id="1"/>
      <w:proofErr w:type="spellStart"/>
      <w:r w:rsidRPr="007C181D">
        <w:rPr>
          <w:b/>
          <w:bCs/>
        </w:rPr>
        <w:t>Član</w:t>
      </w:r>
      <w:proofErr w:type="spellEnd"/>
      <w:r w:rsidRPr="007C181D">
        <w:rPr>
          <w:b/>
          <w:bCs/>
        </w:rPr>
        <w:t xml:space="preserve"> 1</w:t>
      </w:r>
    </w:p>
    <w:p w14:paraId="22DE3F7B" w14:textId="77777777" w:rsidR="007C181D" w:rsidRPr="007C181D" w:rsidRDefault="007C181D" w:rsidP="007C181D">
      <w:pPr>
        <w:jc w:val="center"/>
      </w:pPr>
      <w:r w:rsidRPr="007C181D">
        <w:t xml:space="preserve">(1) </w:t>
      </w:r>
      <w:proofErr w:type="spellStart"/>
      <w:r w:rsidRPr="007C181D">
        <w:t>Ovim</w:t>
      </w:r>
      <w:proofErr w:type="spellEnd"/>
      <w:r w:rsidRPr="007C181D">
        <w:t xml:space="preserve"> </w:t>
      </w:r>
      <w:proofErr w:type="spellStart"/>
      <w:r w:rsidRPr="007C181D">
        <w:t>zakonom</w:t>
      </w:r>
      <w:proofErr w:type="spellEnd"/>
      <w:r w:rsidRPr="007C181D">
        <w:t xml:space="preserve"> </w:t>
      </w:r>
      <w:proofErr w:type="spellStart"/>
      <w:r w:rsidRPr="007C181D">
        <w:t>uređuje</w:t>
      </w:r>
      <w:proofErr w:type="spellEnd"/>
      <w:r w:rsidRPr="007C181D">
        <w:t xml:space="preserve"> se </w:t>
      </w:r>
      <w:proofErr w:type="spellStart"/>
      <w:r w:rsidRPr="007C181D">
        <w:t>saradnja</w:t>
      </w:r>
      <w:proofErr w:type="spellEnd"/>
      <w:r w:rsidRPr="007C181D">
        <w:t xml:space="preserve"> </w:t>
      </w:r>
      <w:proofErr w:type="spellStart"/>
      <w:r w:rsidRPr="007C181D">
        <w:t>Srbije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Crne</w:t>
      </w:r>
      <w:proofErr w:type="spellEnd"/>
      <w:r w:rsidRPr="007C181D">
        <w:t xml:space="preserve"> Gore </w:t>
      </w:r>
      <w:proofErr w:type="spellStart"/>
      <w:r w:rsidRPr="007C181D">
        <w:t>sa</w:t>
      </w:r>
      <w:proofErr w:type="spellEnd"/>
      <w:r w:rsidRPr="007C181D">
        <w:t xml:space="preserve"> </w:t>
      </w:r>
      <w:proofErr w:type="spellStart"/>
      <w:r w:rsidRPr="007C181D">
        <w:t>Međunarodnim</w:t>
      </w:r>
      <w:proofErr w:type="spellEnd"/>
      <w:r w:rsidRPr="007C181D">
        <w:t xml:space="preserve"> </w:t>
      </w:r>
      <w:proofErr w:type="spellStart"/>
      <w:r w:rsidRPr="007C181D">
        <w:t>tribunalom</w:t>
      </w:r>
      <w:proofErr w:type="spellEnd"/>
      <w:r w:rsidRPr="007C181D">
        <w:t xml:space="preserve"> za </w:t>
      </w:r>
      <w:proofErr w:type="spellStart"/>
      <w:r w:rsidRPr="007C181D">
        <w:t>krivično</w:t>
      </w:r>
      <w:proofErr w:type="spellEnd"/>
      <w:r w:rsidRPr="007C181D">
        <w:t xml:space="preserve"> </w:t>
      </w:r>
      <w:proofErr w:type="spellStart"/>
      <w:r w:rsidRPr="007C181D">
        <w:t>gonjenje</w:t>
      </w:r>
      <w:proofErr w:type="spellEnd"/>
      <w:r w:rsidRPr="007C181D">
        <w:t xml:space="preserve"> </w:t>
      </w:r>
      <w:proofErr w:type="spellStart"/>
      <w:r w:rsidRPr="007C181D">
        <w:t>lica</w:t>
      </w:r>
      <w:proofErr w:type="spellEnd"/>
      <w:r w:rsidRPr="007C181D">
        <w:t xml:space="preserve"> </w:t>
      </w:r>
      <w:proofErr w:type="spellStart"/>
      <w:r w:rsidRPr="007C181D">
        <w:t>odgovornih</w:t>
      </w:r>
      <w:proofErr w:type="spellEnd"/>
      <w:r w:rsidRPr="007C181D">
        <w:t xml:space="preserve"> za </w:t>
      </w:r>
      <w:proofErr w:type="spellStart"/>
      <w:r w:rsidRPr="007C181D">
        <w:t>teška</w:t>
      </w:r>
      <w:proofErr w:type="spellEnd"/>
      <w:r w:rsidRPr="007C181D">
        <w:t xml:space="preserve"> </w:t>
      </w:r>
      <w:proofErr w:type="spellStart"/>
      <w:r w:rsidRPr="007C181D">
        <w:t>kršenja</w:t>
      </w:r>
      <w:proofErr w:type="spellEnd"/>
      <w:r w:rsidRPr="007C181D">
        <w:t xml:space="preserve"> </w:t>
      </w:r>
      <w:proofErr w:type="spellStart"/>
      <w:r w:rsidRPr="007C181D">
        <w:t>međunarodnog</w:t>
      </w:r>
      <w:proofErr w:type="spellEnd"/>
      <w:r w:rsidRPr="007C181D">
        <w:t xml:space="preserve"> </w:t>
      </w:r>
      <w:proofErr w:type="spellStart"/>
      <w:r w:rsidRPr="007C181D">
        <w:t>humanitarnog</w:t>
      </w:r>
      <w:proofErr w:type="spellEnd"/>
      <w:r w:rsidRPr="007C181D">
        <w:t xml:space="preserve"> </w:t>
      </w:r>
      <w:proofErr w:type="spellStart"/>
      <w:r w:rsidRPr="007C181D">
        <w:t>prava</w:t>
      </w:r>
      <w:proofErr w:type="spellEnd"/>
      <w:r w:rsidRPr="007C181D">
        <w:t xml:space="preserve"> </w:t>
      </w:r>
      <w:proofErr w:type="spellStart"/>
      <w:r w:rsidRPr="007C181D">
        <w:t>počinjena</w:t>
      </w:r>
      <w:proofErr w:type="spellEnd"/>
      <w:r w:rsidRPr="007C181D">
        <w:t xml:space="preserve"> </w:t>
      </w:r>
      <w:proofErr w:type="spellStart"/>
      <w:r w:rsidRPr="007C181D">
        <w:t>na</w:t>
      </w:r>
      <w:proofErr w:type="spellEnd"/>
      <w:r w:rsidRPr="007C181D">
        <w:t xml:space="preserve"> </w:t>
      </w:r>
      <w:proofErr w:type="spellStart"/>
      <w:r w:rsidRPr="007C181D">
        <w:t>teritoriji</w:t>
      </w:r>
      <w:proofErr w:type="spellEnd"/>
      <w:r w:rsidRPr="007C181D">
        <w:t xml:space="preserve"> </w:t>
      </w:r>
      <w:proofErr w:type="spellStart"/>
      <w:r w:rsidRPr="007C181D">
        <w:t>bivše</w:t>
      </w:r>
      <w:proofErr w:type="spellEnd"/>
      <w:r w:rsidRPr="007C181D">
        <w:t xml:space="preserve"> </w:t>
      </w:r>
      <w:proofErr w:type="spellStart"/>
      <w:r w:rsidRPr="007C181D">
        <w:t>Jugoslavije</w:t>
      </w:r>
      <w:proofErr w:type="spellEnd"/>
      <w:r w:rsidRPr="007C181D">
        <w:t xml:space="preserve"> od 1991. </w:t>
      </w:r>
      <w:proofErr w:type="spellStart"/>
      <w:r w:rsidRPr="007C181D">
        <w:t>godine</w:t>
      </w:r>
      <w:proofErr w:type="spellEnd"/>
      <w:r w:rsidRPr="007C181D">
        <w:t xml:space="preserve"> (u </w:t>
      </w:r>
      <w:proofErr w:type="spellStart"/>
      <w:r w:rsidRPr="007C181D">
        <w:t>daljem</w:t>
      </w:r>
      <w:proofErr w:type="spellEnd"/>
      <w:r w:rsidRPr="007C181D">
        <w:t xml:space="preserve"> </w:t>
      </w:r>
      <w:proofErr w:type="spellStart"/>
      <w:r w:rsidRPr="007C181D">
        <w:t>tekstu</w:t>
      </w:r>
      <w:proofErr w:type="spellEnd"/>
      <w:r w:rsidRPr="007C181D">
        <w:t xml:space="preserve">: </w:t>
      </w:r>
      <w:proofErr w:type="spellStart"/>
      <w:r w:rsidRPr="007C181D">
        <w:t>Međunarodni</w:t>
      </w:r>
      <w:proofErr w:type="spellEnd"/>
      <w:r w:rsidRPr="007C181D">
        <w:t xml:space="preserve"> </w:t>
      </w:r>
      <w:proofErr w:type="spellStart"/>
      <w:r w:rsidRPr="007C181D">
        <w:t>krivični</w:t>
      </w:r>
      <w:proofErr w:type="spellEnd"/>
      <w:r w:rsidRPr="007C181D">
        <w:t xml:space="preserve"> tribunal)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izvršenje</w:t>
      </w:r>
      <w:proofErr w:type="spellEnd"/>
      <w:r w:rsidRPr="007C181D">
        <w:t xml:space="preserve"> </w:t>
      </w:r>
      <w:proofErr w:type="spellStart"/>
      <w:r w:rsidRPr="007C181D">
        <w:t>obaveza</w:t>
      </w:r>
      <w:proofErr w:type="spellEnd"/>
      <w:r w:rsidRPr="007C181D">
        <w:t xml:space="preserve"> </w:t>
      </w:r>
      <w:proofErr w:type="spellStart"/>
      <w:r w:rsidRPr="007C181D">
        <w:t>koje</w:t>
      </w:r>
      <w:proofErr w:type="spellEnd"/>
      <w:r w:rsidRPr="007C181D">
        <w:t xml:space="preserve"> za </w:t>
      </w:r>
      <w:proofErr w:type="spellStart"/>
      <w:r w:rsidRPr="007C181D">
        <w:t>Srbiju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Crnu</w:t>
      </w:r>
      <w:proofErr w:type="spellEnd"/>
      <w:r w:rsidRPr="007C181D">
        <w:t xml:space="preserve"> </w:t>
      </w:r>
      <w:proofErr w:type="spellStart"/>
      <w:r w:rsidRPr="007C181D">
        <w:t>Goru</w:t>
      </w:r>
      <w:proofErr w:type="spellEnd"/>
      <w:r w:rsidRPr="007C181D">
        <w:t xml:space="preserve"> </w:t>
      </w:r>
      <w:proofErr w:type="spellStart"/>
      <w:r w:rsidRPr="007C181D">
        <w:t>proizlaze</w:t>
      </w:r>
      <w:proofErr w:type="spellEnd"/>
      <w:r w:rsidRPr="007C181D">
        <w:t xml:space="preserve"> </w:t>
      </w:r>
      <w:proofErr w:type="spellStart"/>
      <w:r w:rsidRPr="007C181D">
        <w:t>iz</w:t>
      </w:r>
      <w:proofErr w:type="spellEnd"/>
      <w:r w:rsidRPr="007C181D">
        <w:t xml:space="preserve"> </w:t>
      </w:r>
      <w:proofErr w:type="spellStart"/>
      <w:r w:rsidRPr="007C181D">
        <w:t>Rezolucije</w:t>
      </w:r>
      <w:proofErr w:type="spellEnd"/>
      <w:r w:rsidRPr="007C181D">
        <w:t xml:space="preserve"> </w:t>
      </w:r>
      <w:proofErr w:type="spellStart"/>
      <w:r w:rsidRPr="007C181D">
        <w:t>Saveta</w:t>
      </w:r>
      <w:proofErr w:type="spellEnd"/>
      <w:r w:rsidRPr="007C181D">
        <w:t xml:space="preserve"> </w:t>
      </w:r>
      <w:proofErr w:type="spellStart"/>
      <w:r w:rsidRPr="007C181D">
        <w:t>bezbednosti</w:t>
      </w:r>
      <w:proofErr w:type="spellEnd"/>
      <w:r w:rsidRPr="007C181D">
        <w:t xml:space="preserve"> br. 827 (1993)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Statuta</w:t>
      </w:r>
      <w:proofErr w:type="spellEnd"/>
      <w:r w:rsidRPr="007C181D">
        <w:t xml:space="preserve"> </w:t>
      </w:r>
      <w:proofErr w:type="spellStart"/>
      <w:r w:rsidRPr="007C181D">
        <w:t>Međunarodnog</w:t>
      </w:r>
      <w:proofErr w:type="spellEnd"/>
      <w:r w:rsidRPr="007C181D">
        <w:t xml:space="preserve"> </w:t>
      </w:r>
      <w:proofErr w:type="spellStart"/>
      <w:r w:rsidRPr="007C181D">
        <w:t>krivičnog</w:t>
      </w:r>
      <w:proofErr w:type="spellEnd"/>
      <w:r w:rsidRPr="007C181D">
        <w:t xml:space="preserve"> </w:t>
      </w:r>
      <w:proofErr w:type="spellStart"/>
      <w:r w:rsidRPr="007C181D">
        <w:t>tribunala</w:t>
      </w:r>
      <w:proofErr w:type="spellEnd"/>
      <w:r w:rsidRPr="007C181D">
        <w:t xml:space="preserve">, </w:t>
      </w:r>
      <w:proofErr w:type="spellStart"/>
      <w:r w:rsidRPr="007C181D">
        <w:t>na</w:t>
      </w:r>
      <w:proofErr w:type="spellEnd"/>
      <w:r w:rsidRPr="007C181D">
        <w:t xml:space="preserve"> </w:t>
      </w:r>
      <w:proofErr w:type="spellStart"/>
      <w:r w:rsidRPr="007C181D">
        <w:t>osnovu</w:t>
      </w:r>
      <w:proofErr w:type="spellEnd"/>
      <w:r w:rsidRPr="007C181D">
        <w:t xml:space="preserve"> </w:t>
      </w:r>
      <w:proofErr w:type="spellStart"/>
      <w:r w:rsidRPr="007C181D">
        <w:t>kojeg</w:t>
      </w:r>
      <w:proofErr w:type="spellEnd"/>
      <w:r w:rsidRPr="007C181D">
        <w:t xml:space="preserve"> </w:t>
      </w:r>
      <w:proofErr w:type="spellStart"/>
      <w:r w:rsidRPr="007C181D">
        <w:t>će</w:t>
      </w:r>
      <w:proofErr w:type="spellEnd"/>
      <w:r w:rsidRPr="007C181D">
        <w:t xml:space="preserve"> </w:t>
      </w:r>
      <w:proofErr w:type="spellStart"/>
      <w:r w:rsidRPr="007C181D">
        <w:t>nadležni</w:t>
      </w:r>
      <w:proofErr w:type="spellEnd"/>
      <w:r w:rsidRPr="007C181D">
        <w:t xml:space="preserve"> </w:t>
      </w:r>
      <w:proofErr w:type="spellStart"/>
      <w:r w:rsidRPr="007C181D">
        <w:t>organi</w:t>
      </w:r>
      <w:proofErr w:type="spellEnd"/>
      <w:r w:rsidRPr="007C181D">
        <w:t xml:space="preserve"> </w:t>
      </w:r>
      <w:proofErr w:type="spellStart"/>
      <w:r w:rsidRPr="007C181D">
        <w:t>republika</w:t>
      </w:r>
      <w:proofErr w:type="spellEnd"/>
      <w:r w:rsidRPr="007C181D">
        <w:t xml:space="preserve"> </w:t>
      </w:r>
      <w:proofErr w:type="spellStart"/>
      <w:r w:rsidRPr="007C181D">
        <w:t>članica</w:t>
      </w:r>
      <w:proofErr w:type="spellEnd"/>
      <w:r w:rsidRPr="007C181D">
        <w:t xml:space="preserve"> </w:t>
      </w:r>
      <w:proofErr w:type="spellStart"/>
      <w:r w:rsidRPr="007C181D">
        <w:t>odlučivati</w:t>
      </w:r>
      <w:proofErr w:type="spellEnd"/>
      <w:r w:rsidRPr="007C181D">
        <w:t xml:space="preserve"> o </w:t>
      </w:r>
      <w:proofErr w:type="spellStart"/>
      <w:r w:rsidRPr="007C181D">
        <w:t>ustupanju</w:t>
      </w:r>
      <w:proofErr w:type="spellEnd"/>
      <w:r w:rsidRPr="007C181D">
        <w:t xml:space="preserve"> </w:t>
      </w:r>
      <w:proofErr w:type="spellStart"/>
      <w:r w:rsidRPr="007C181D">
        <w:t>krivičnog</w:t>
      </w:r>
      <w:proofErr w:type="spellEnd"/>
      <w:r w:rsidRPr="007C181D">
        <w:t xml:space="preserve"> </w:t>
      </w:r>
      <w:proofErr w:type="spellStart"/>
      <w:r w:rsidRPr="007C181D">
        <w:t>postupka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predaji</w:t>
      </w:r>
      <w:proofErr w:type="spellEnd"/>
      <w:r w:rsidRPr="007C181D">
        <w:t xml:space="preserve"> </w:t>
      </w:r>
      <w:proofErr w:type="spellStart"/>
      <w:r w:rsidRPr="007C181D">
        <w:t>optuženih</w:t>
      </w:r>
      <w:proofErr w:type="spellEnd"/>
      <w:r w:rsidRPr="007C181D">
        <w:t xml:space="preserve"> </w:t>
      </w:r>
      <w:proofErr w:type="spellStart"/>
      <w:r w:rsidRPr="007C181D">
        <w:t>ovom</w:t>
      </w:r>
      <w:proofErr w:type="spellEnd"/>
      <w:r w:rsidRPr="007C181D">
        <w:t xml:space="preserve"> </w:t>
      </w:r>
      <w:proofErr w:type="spellStart"/>
      <w:r w:rsidRPr="007C181D">
        <w:t>tribunalu</w:t>
      </w:r>
      <w:proofErr w:type="spellEnd"/>
      <w:r w:rsidRPr="007C181D">
        <w:t>.</w:t>
      </w:r>
    </w:p>
    <w:p w14:paraId="4336290D" w14:textId="77777777" w:rsidR="007C181D" w:rsidRPr="007C181D" w:rsidRDefault="007C181D" w:rsidP="007C181D">
      <w:pPr>
        <w:jc w:val="center"/>
      </w:pPr>
      <w:r w:rsidRPr="007C181D">
        <w:t xml:space="preserve">(2) </w:t>
      </w:r>
      <w:proofErr w:type="spellStart"/>
      <w:r w:rsidRPr="007C181D">
        <w:t>Srbija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Crna</w:t>
      </w:r>
      <w:proofErr w:type="spellEnd"/>
      <w:r w:rsidRPr="007C181D">
        <w:t xml:space="preserve"> Gora </w:t>
      </w:r>
      <w:proofErr w:type="spellStart"/>
      <w:r w:rsidRPr="007C181D">
        <w:t>će</w:t>
      </w:r>
      <w:proofErr w:type="spellEnd"/>
      <w:r w:rsidRPr="007C181D">
        <w:t xml:space="preserve"> </w:t>
      </w:r>
      <w:proofErr w:type="spellStart"/>
      <w:r w:rsidRPr="007C181D">
        <w:t>poštovati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sprovoditi</w:t>
      </w:r>
      <w:proofErr w:type="spellEnd"/>
      <w:r w:rsidRPr="007C181D">
        <w:t xml:space="preserve"> </w:t>
      </w:r>
      <w:proofErr w:type="spellStart"/>
      <w:r w:rsidRPr="007C181D">
        <w:t>sudske</w:t>
      </w:r>
      <w:proofErr w:type="spellEnd"/>
      <w:r w:rsidRPr="007C181D">
        <w:t xml:space="preserve"> </w:t>
      </w:r>
      <w:proofErr w:type="spellStart"/>
      <w:r w:rsidRPr="007C181D">
        <w:t>odluke</w:t>
      </w:r>
      <w:proofErr w:type="spellEnd"/>
      <w:r w:rsidRPr="007C181D">
        <w:t xml:space="preserve"> </w:t>
      </w:r>
      <w:proofErr w:type="spellStart"/>
      <w:r w:rsidRPr="007C181D">
        <w:t>Međunarodnog</w:t>
      </w:r>
      <w:proofErr w:type="spellEnd"/>
      <w:r w:rsidRPr="007C181D">
        <w:t xml:space="preserve"> </w:t>
      </w:r>
      <w:proofErr w:type="spellStart"/>
      <w:r w:rsidRPr="007C181D">
        <w:t>krivičnog</w:t>
      </w:r>
      <w:proofErr w:type="spellEnd"/>
      <w:r w:rsidRPr="007C181D">
        <w:t xml:space="preserve"> </w:t>
      </w:r>
      <w:proofErr w:type="spellStart"/>
      <w:r w:rsidRPr="007C181D">
        <w:t>tribunala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ukazivati</w:t>
      </w:r>
      <w:proofErr w:type="spellEnd"/>
      <w:r w:rsidRPr="007C181D">
        <w:t xml:space="preserve"> </w:t>
      </w:r>
      <w:proofErr w:type="spellStart"/>
      <w:r w:rsidRPr="007C181D">
        <w:t>pravnu</w:t>
      </w:r>
      <w:proofErr w:type="spellEnd"/>
      <w:r w:rsidRPr="007C181D">
        <w:t xml:space="preserve"> </w:t>
      </w:r>
      <w:proofErr w:type="spellStart"/>
      <w:r w:rsidRPr="007C181D">
        <w:t>pomoć</w:t>
      </w:r>
      <w:proofErr w:type="spellEnd"/>
      <w:r w:rsidRPr="007C181D">
        <w:t xml:space="preserve"> </w:t>
      </w:r>
      <w:proofErr w:type="spellStart"/>
      <w:r w:rsidRPr="007C181D">
        <w:t>njegovim</w:t>
      </w:r>
      <w:proofErr w:type="spellEnd"/>
      <w:r w:rsidRPr="007C181D">
        <w:t xml:space="preserve"> </w:t>
      </w:r>
      <w:proofErr w:type="spellStart"/>
      <w:r w:rsidRPr="007C181D">
        <w:t>istražnim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sudskim</w:t>
      </w:r>
      <w:proofErr w:type="spellEnd"/>
      <w:r w:rsidRPr="007C181D">
        <w:t xml:space="preserve"> </w:t>
      </w:r>
      <w:proofErr w:type="spellStart"/>
      <w:r w:rsidRPr="007C181D">
        <w:t>organima</w:t>
      </w:r>
      <w:proofErr w:type="spellEnd"/>
      <w:r w:rsidRPr="007C181D">
        <w:t>.</w:t>
      </w:r>
    </w:p>
    <w:p w14:paraId="0FD1A99F" w14:textId="77777777" w:rsidR="007C181D" w:rsidRPr="007C181D" w:rsidRDefault="007C181D" w:rsidP="007C181D">
      <w:pPr>
        <w:jc w:val="center"/>
        <w:rPr>
          <w:b/>
          <w:bCs/>
        </w:rPr>
      </w:pPr>
      <w:bookmarkStart w:id="2" w:name="clan_2"/>
      <w:bookmarkEnd w:id="2"/>
      <w:proofErr w:type="spellStart"/>
      <w:r w:rsidRPr="007C181D">
        <w:rPr>
          <w:b/>
          <w:bCs/>
        </w:rPr>
        <w:t>Član</w:t>
      </w:r>
      <w:proofErr w:type="spellEnd"/>
      <w:r w:rsidRPr="007C181D">
        <w:rPr>
          <w:b/>
          <w:bCs/>
        </w:rPr>
        <w:t xml:space="preserve"> 2</w:t>
      </w:r>
    </w:p>
    <w:p w14:paraId="796500B1" w14:textId="77777777" w:rsidR="007C181D" w:rsidRPr="007C181D" w:rsidRDefault="007C181D" w:rsidP="007C181D">
      <w:pPr>
        <w:jc w:val="center"/>
      </w:pPr>
      <w:r w:rsidRPr="007C181D">
        <w:t xml:space="preserve">(1) </w:t>
      </w:r>
      <w:proofErr w:type="spellStart"/>
      <w:r w:rsidRPr="007C181D">
        <w:t>Međunarodni</w:t>
      </w:r>
      <w:proofErr w:type="spellEnd"/>
      <w:r w:rsidRPr="007C181D">
        <w:t xml:space="preserve"> </w:t>
      </w:r>
      <w:proofErr w:type="spellStart"/>
      <w:r w:rsidRPr="007C181D">
        <w:t>krivični</w:t>
      </w:r>
      <w:proofErr w:type="spellEnd"/>
      <w:r w:rsidRPr="007C181D">
        <w:t xml:space="preserve"> tribunal je </w:t>
      </w:r>
      <w:proofErr w:type="spellStart"/>
      <w:r w:rsidRPr="007C181D">
        <w:t>sud</w:t>
      </w:r>
      <w:proofErr w:type="spellEnd"/>
      <w:r w:rsidRPr="007C181D">
        <w:t xml:space="preserve"> </w:t>
      </w:r>
      <w:proofErr w:type="spellStart"/>
      <w:r w:rsidRPr="007C181D">
        <w:t>obrazovan</w:t>
      </w:r>
      <w:proofErr w:type="spellEnd"/>
      <w:r w:rsidRPr="007C181D">
        <w:t xml:space="preserve"> od </w:t>
      </w:r>
      <w:proofErr w:type="spellStart"/>
      <w:r w:rsidRPr="007C181D">
        <w:t>strane</w:t>
      </w:r>
      <w:proofErr w:type="spellEnd"/>
      <w:r w:rsidRPr="007C181D">
        <w:t xml:space="preserve"> </w:t>
      </w:r>
      <w:proofErr w:type="spellStart"/>
      <w:r w:rsidRPr="007C181D">
        <w:t>Saveta</w:t>
      </w:r>
      <w:proofErr w:type="spellEnd"/>
      <w:r w:rsidRPr="007C181D">
        <w:t xml:space="preserve"> </w:t>
      </w:r>
      <w:proofErr w:type="spellStart"/>
      <w:r w:rsidRPr="007C181D">
        <w:t>bezbednosti</w:t>
      </w:r>
      <w:proofErr w:type="spellEnd"/>
      <w:r w:rsidRPr="007C181D">
        <w:t xml:space="preserve"> </w:t>
      </w:r>
      <w:proofErr w:type="spellStart"/>
      <w:r w:rsidRPr="007C181D">
        <w:t>Organizacije</w:t>
      </w:r>
      <w:proofErr w:type="spellEnd"/>
      <w:r w:rsidRPr="007C181D">
        <w:t xml:space="preserve"> </w:t>
      </w:r>
      <w:proofErr w:type="spellStart"/>
      <w:r w:rsidRPr="007C181D">
        <w:t>ujedinjenih</w:t>
      </w:r>
      <w:proofErr w:type="spellEnd"/>
      <w:r w:rsidRPr="007C181D">
        <w:t xml:space="preserve"> </w:t>
      </w:r>
      <w:proofErr w:type="spellStart"/>
      <w:r w:rsidRPr="007C181D">
        <w:t>nacija</w:t>
      </w:r>
      <w:proofErr w:type="spellEnd"/>
      <w:r w:rsidRPr="007C181D">
        <w:t xml:space="preserve">, </w:t>
      </w:r>
      <w:proofErr w:type="spellStart"/>
      <w:r w:rsidRPr="007C181D">
        <w:t>te</w:t>
      </w:r>
      <w:proofErr w:type="spellEnd"/>
      <w:r w:rsidRPr="007C181D">
        <w:t xml:space="preserve"> se u </w:t>
      </w:r>
      <w:proofErr w:type="spellStart"/>
      <w:r w:rsidRPr="007C181D">
        <w:t>saradnji</w:t>
      </w:r>
      <w:proofErr w:type="spellEnd"/>
      <w:r w:rsidRPr="007C181D">
        <w:t xml:space="preserve"> </w:t>
      </w:r>
      <w:proofErr w:type="spellStart"/>
      <w:r w:rsidRPr="007C181D">
        <w:t>Savezne</w:t>
      </w:r>
      <w:proofErr w:type="spellEnd"/>
      <w:r w:rsidRPr="007C181D">
        <w:t xml:space="preserve"> </w:t>
      </w:r>
      <w:proofErr w:type="spellStart"/>
      <w:r w:rsidRPr="007C181D">
        <w:t>Republike</w:t>
      </w:r>
      <w:proofErr w:type="spellEnd"/>
      <w:r w:rsidRPr="007C181D">
        <w:t xml:space="preserve"> </w:t>
      </w:r>
      <w:proofErr w:type="spellStart"/>
      <w:r w:rsidRPr="007C181D">
        <w:t>Jugoslavije</w:t>
      </w:r>
      <w:proofErr w:type="spellEnd"/>
      <w:r w:rsidRPr="007C181D">
        <w:t xml:space="preserve"> </w:t>
      </w:r>
      <w:proofErr w:type="spellStart"/>
      <w:r w:rsidRPr="007C181D">
        <w:t>sa</w:t>
      </w:r>
      <w:proofErr w:type="spellEnd"/>
      <w:r w:rsidRPr="007C181D">
        <w:t xml:space="preserve"> </w:t>
      </w:r>
      <w:proofErr w:type="spellStart"/>
      <w:r w:rsidRPr="007C181D">
        <w:t>tim</w:t>
      </w:r>
      <w:proofErr w:type="spellEnd"/>
      <w:r w:rsidRPr="007C181D">
        <w:t xml:space="preserve"> </w:t>
      </w:r>
      <w:proofErr w:type="spellStart"/>
      <w:r w:rsidRPr="007C181D">
        <w:t>tribunalom</w:t>
      </w:r>
      <w:proofErr w:type="spellEnd"/>
      <w:r w:rsidRPr="007C181D">
        <w:t xml:space="preserve"> ne </w:t>
      </w:r>
      <w:proofErr w:type="spellStart"/>
      <w:r w:rsidRPr="007C181D">
        <w:t>primenjuju</w:t>
      </w:r>
      <w:proofErr w:type="spellEnd"/>
      <w:r w:rsidRPr="007C181D">
        <w:t xml:space="preserve"> </w:t>
      </w:r>
      <w:proofErr w:type="spellStart"/>
      <w:r w:rsidRPr="007C181D">
        <w:t>opšta</w:t>
      </w:r>
      <w:proofErr w:type="spellEnd"/>
      <w:r w:rsidRPr="007C181D">
        <w:t xml:space="preserve"> </w:t>
      </w:r>
      <w:proofErr w:type="spellStart"/>
      <w:r w:rsidRPr="007C181D">
        <w:t>pravila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propisi</w:t>
      </w:r>
      <w:proofErr w:type="spellEnd"/>
      <w:r w:rsidRPr="007C181D">
        <w:t xml:space="preserve"> koji </w:t>
      </w:r>
      <w:proofErr w:type="spellStart"/>
      <w:r w:rsidRPr="007C181D">
        <w:t>regulišu</w:t>
      </w:r>
      <w:proofErr w:type="spellEnd"/>
      <w:r w:rsidRPr="007C181D">
        <w:t xml:space="preserve"> </w:t>
      </w:r>
      <w:proofErr w:type="spellStart"/>
      <w:r w:rsidRPr="007C181D">
        <w:t>saradnju</w:t>
      </w:r>
      <w:proofErr w:type="spellEnd"/>
      <w:r w:rsidRPr="007C181D">
        <w:t xml:space="preserve"> </w:t>
      </w:r>
      <w:proofErr w:type="spellStart"/>
      <w:r w:rsidRPr="007C181D">
        <w:t>sa</w:t>
      </w:r>
      <w:proofErr w:type="spellEnd"/>
      <w:r w:rsidRPr="007C181D">
        <w:t xml:space="preserve"> </w:t>
      </w:r>
      <w:proofErr w:type="spellStart"/>
      <w:r w:rsidRPr="007C181D">
        <w:t>stranim</w:t>
      </w:r>
      <w:proofErr w:type="spellEnd"/>
      <w:r w:rsidRPr="007C181D">
        <w:t xml:space="preserve"> </w:t>
      </w:r>
      <w:proofErr w:type="spellStart"/>
      <w:r w:rsidRPr="007C181D">
        <w:t>državama</w:t>
      </w:r>
      <w:proofErr w:type="spellEnd"/>
      <w:r w:rsidRPr="007C181D">
        <w:t xml:space="preserve"> u </w:t>
      </w:r>
      <w:proofErr w:type="spellStart"/>
      <w:r w:rsidRPr="007C181D">
        <w:t>oblasti</w:t>
      </w:r>
      <w:proofErr w:type="spellEnd"/>
      <w:r w:rsidRPr="007C181D">
        <w:t xml:space="preserve"> </w:t>
      </w:r>
      <w:proofErr w:type="spellStart"/>
      <w:r w:rsidRPr="007C181D">
        <w:t>pravosuđa</w:t>
      </w:r>
      <w:proofErr w:type="spellEnd"/>
      <w:r w:rsidRPr="007C181D">
        <w:t>.</w:t>
      </w:r>
    </w:p>
    <w:p w14:paraId="32D86E87" w14:textId="77777777" w:rsidR="007C181D" w:rsidRPr="007C181D" w:rsidRDefault="007C181D" w:rsidP="007C181D">
      <w:pPr>
        <w:jc w:val="center"/>
      </w:pPr>
      <w:r w:rsidRPr="007C181D">
        <w:t xml:space="preserve">(2) </w:t>
      </w:r>
      <w:proofErr w:type="spellStart"/>
      <w:r w:rsidRPr="007C181D">
        <w:t>Odredbe</w:t>
      </w:r>
      <w:proofErr w:type="spellEnd"/>
      <w:r w:rsidRPr="007C181D">
        <w:t xml:space="preserve"> </w:t>
      </w:r>
      <w:proofErr w:type="spellStart"/>
      <w:r w:rsidRPr="007C181D">
        <w:t>Statuta</w:t>
      </w:r>
      <w:proofErr w:type="spellEnd"/>
      <w:r w:rsidRPr="007C181D">
        <w:t xml:space="preserve"> </w:t>
      </w:r>
      <w:proofErr w:type="spellStart"/>
      <w:r w:rsidRPr="007C181D">
        <w:t>Međunarodnog</w:t>
      </w:r>
      <w:proofErr w:type="spellEnd"/>
      <w:r w:rsidRPr="007C181D">
        <w:t xml:space="preserve"> </w:t>
      </w:r>
      <w:proofErr w:type="spellStart"/>
      <w:r w:rsidRPr="007C181D">
        <w:t>krivičnog</w:t>
      </w:r>
      <w:proofErr w:type="spellEnd"/>
      <w:r w:rsidRPr="007C181D">
        <w:t xml:space="preserve"> </w:t>
      </w:r>
      <w:proofErr w:type="spellStart"/>
      <w:r w:rsidRPr="007C181D">
        <w:t>tribunala</w:t>
      </w:r>
      <w:proofErr w:type="spellEnd"/>
      <w:r w:rsidRPr="007C181D">
        <w:t xml:space="preserve"> </w:t>
      </w:r>
      <w:proofErr w:type="spellStart"/>
      <w:r w:rsidRPr="007C181D">
        <w:t>su</w:t>
      </w:r>
      <w:proofErr w:type="spellEnd"/>
      <w:r w:rsidRPr="007C181D">
        <w:t xml:space="preserve"> </w:t>
      </w:r>
      <w:proofErr w:type="spellStart"/>
      <w:r w:rsidRPr="007C181D">
        <w:t>opšteprihvaćena</w:t>
      </w:r>
      <w:proofErr w:type="spellEnd"/>
      <w:r w:rsidRPr="007C181D">
        <w:t xml:space="preserve"> </w:t>
      </w:r>
      <w:proofErr w:type="spellStart"/>
      <w:r w:rsidRPr="007C181D">
        <w:t>pravila</w:t>
      </w:r>
      <w:proofErr w:type="spellEnd"/>
      <w:r w:rsidRPr="007C181D">
        <w:t xml:space="preserve"> </w:t>
      </w:r>
      <w:proofErr w:type="spellStart"/>
      <w:r w:rsidRPr="007C181D">
        <w:t>međunarodnog</w:t>
      </w:r>
      <w:proofErr w:type="spellEnd"/>
      <w:r w:rsidRPr="007C181D">
        <w:t xml:space="preserve"> </w:t>
      </w:r>
      <w:proofErr w:type="spellStart"/>
      <w:r w:rsidRPr="007C181D">
        <w:t>prava</w:t>
      </w:r>
      <w:proofErr w:type="spellEnd"/>
      <w:r w:rsidRPr="007C181D">
        <w:t>.</w:t>
      </w:r>
    </w:p>
    <w:p w14:paraId="3414FDFF" w14:textId="77777777" w:rsidR="007C181D" w:rsidRPr="007C181D" w:rsidRDefault="007C181D" w:rsidP="007C181D">
      <w:pPr>
        <w:jc w:val="center"/>
        <w:rPr>
          <w:b/>
          <w:bCs/>
        </w:rPr>
      </w:pPr>
      <w:bookmarkStart w:id="3" w:name="clan_3"/>
      <w:bookmarkEnd w:id="3"/>
      <w:proofErr w:type="spellStart"/>
      <w:r w:rsidRPr="007C181D">
        <w:rPr>
          <w:b/>
          <w:bCs/>
        </w:rPr>
        <w:t>Član</w:t>
      </w:r>
      <w:proofErr w:type="spellEnd"/>
      <w:r w:rsidRPr="007C181D">
        <w:rPr>
          <w:b/>
          <w:bCs/>
        </w:rPr>
        <w:t xml:space="preserve"> 3</w:t>
      </w:r>
    </w:p>
    <w:p w14:paraId="2460E805" w14:textId="77777777" w:rsidR="007C181D" w:rsidRPr="007C181D" w:rsidRDefault="007C181D" w:rsidP="007C181D">
      <w:pPr>
        <w:jc w:val="center"/>
      </w:pPr>
      <w:r w:rsidRPr="007C181D">
        <w:t xml:space="preserve">(1) </w:t>
      </w:r>
      <w:proofErr w:type="spellStart"/>
      <w:r w:rsidRPr="007C181D">
        <w:t>Zahtevi</w:t>
      </w:r>
      <w:proofErr w:type="spellEnd"/>
      <w:r w:rsidRPr="007C181D">
        <w:t xml:space="preserve"> za </w:t>
      </w:r>
      <w:proofErr w:type="spellStart"/>
      <w:r w:rsidRPr="007C181D">
        <w:t>saradnju</w:t>
      </w:r>
      <w:proofErr w:type="spellEnd"/>
      <w:r w:rsidRPr="007C181D">
        <w:t xml:space="preserve"> </w:t>
      </w:r>
      <w:proofErr w:type="spellStart"/>
      <w:r w:rsidRPr="007C181D">
        <w:t>ili</w:t>
      </w:r>
      <w:proofErr w:type="spellEnd"/>
      <w:r w:rsidRPr="007C181D">
        <w:t xml:space="preserve"> </w:t>
      </w:r>
      <w:proofErr w:type="spellStart"/>
      <w:r w:rsidRPr="007C181D">
        <w:t>izvršenje</w:t>
      </w:r>
      <w:proofErr w:type="spellEnd"/>
      <w:r w:rsidRPr="007C181D">
        <w:t xml:space="preserve"> </w:t>
      </w:r>
      <w:proofErr w:type="spellStart"/>
      <w:r w:rsidRPr="007C181D">
        <w:t>pojedinih</w:t>
      </w:r>
      <w:proofErr w:type="spellEnd"/>
      <w:r w:rsidRPr="007C181D">
        <w:t xml:space="preserve"> </w:t>
      </w:r>
      <w:proofErr w:type="spellStart"/>
      <w:r w:rsidRPr="007C181D">
        <w:t>odluka</w:t>
      </w:r>
      <w:proofErr w:type="spellEnd"/>
      <w:r w:rsidRPr="007C181D">
        <w:t xml:space="preserve"> </w:t>
      </w:r>
      <w:proofErr w:type="spellStart"/>
      <w:r w:rsidRPr="007C181D">
        <w:t>Međunarodnog</w:t>
      </w:r>
      <w:proofErr w:type="spellEnd"/>
      <w:r w:rsidRPr="007C181D">
        <w:t xml:space="preserve"> </w:t>
      </w:r>
      <w:proofErr w:type="spellStart"/>
      <w:r w:rsidRPr="007C181D">
        <w:t>krivičnog</w:t>
      </w:r>
      <w:proofErr w:type="spellEnd"/>
      <w:r w:rsidRPr="007C181D">
        <w:t xml:space="preserve"> </w:t>
      </w:r>
      <w:proofErr w:type="spellStart"/>
      <w:r w:rsidRPr="007C181D">
        <w:t>tribunala</w:t>
      </w:r>
      <w:proofErr w:type="spellEnd"/>
      <w:r w:rsidRPr="007C181D">
        <w:t xml:space="preserve"> </w:t>
      </w:r>
      <w:proofErr w:type="spellStart"/>
      <w:r w:rsidRPr="007C181D">
        <w:t>dostavljaju</w:t>
      </w:r>
      <w:proofErr w:type="spellEnd"/>
      <w:r w:rsidRPr="007C181D">
        <w:t xml:space="preserve"> se </w:t>
      </w:r>
      <w:proofErr w:type="spellStart"/>
      <w:r w:rsidRPr="007C181D">
        <w:t>Ministarstvu</w:t>
      </w:r>
      <w:proofErr w:type="spellEnd"/>
      <w:r w:rsidRPr="007C181D">
        <w:t xml:space="preserve"> </w:t>
      </w:r>
      <w:proofErr w:type="spellStart"/>
      <w:r w:rsidRPr="007C181D">
        <w:t>spoljnih</w:t>
      </w:r>
      <w:proofErr w:type="spellEnd"/>
      <w:r w:rsidRPr="007C181D">
        <w:t xml:space="preserve"> </w:t>
      </w:r>
      <w:proofErr w:type="spellStart"/>
      <w:r w:rsidRPr="007C181D">
        <w:t>poslova</w:t>
      </w:r>
      <w:proofErr w:type="spellEnd"/>
      <w:r w:rsidRPr="007C181D">
        <w:t>.</w:t>
      </w:r>
    </w:p>
    <w:p w14:paraId="34B1CD20" w14:textId="77777777" w:rsidR="007C181D" w:rsidRPr="007C181D" w:rsidRDefault="007C181D" w:rsidP="007C181D">
      <w:pPr>
        <w:jc w:val="center"/>
      </w:pPr>
      <w:r w:rsidRPr="007C181D">
        <w:t xml:space="preserve">(2) </w:t>
      </w:r>
      <w:proofErr w:type="spellStart"/>
      <w:r w:rsidRPr="007C181D">
        <w:t>Nakon</w:t>
      </w:r>
      <w:proofErr w:type="spellEnd"/>
      <w:r w:rsidRPr="007C181D">
        <w:t xml:space="preserve"> </w:t>
      </w:r>
      <w:proofErr w:type="spellStart"/>
      <w:r w:rsidRPr="007C181D">
        <w:t>što</w:t>
      </w:r>
      <w:proofErr w:type="spellEnd"/>
      <w:r w:rsidRPr="007C181D">
        <w:t xml:space="preserve"> </w:t>
      </w:r>
      <w:proofErr w:type="spellStart"/>
      <w:r w:rsidRPr="007C181D">
        <w:t>utvrdi</w:t>
      </w:r>
      <w:proofErr w:type="spellEnd"/>
      <w:r w:rsidRPr="007C181D">
        <w:t xml:space="preserve"> </w:t>
      </w:r>
      <w:proofErr w:type="spellStart"/>
      <w:r w:rsidRPr="007C181D">
        <w:t>formalnu</w:t>
      </w:r>
      <w:proofErr w:type="spellEnd"/>
      <w:r w:rsidRPr="007C181D">
        <w:t xml:space="preserve"> </w:t>
      </w:r>
      <w:proofErr w:type="spellStart"/>
      <w:r w:rsidRPr="007C181D">
        <w:t>valjanost</w:t>
      </w:r>
      <w:proofErr w:type="spellEnd"/>
      <w:r w:rsidRPr="007C181D">
        <w:t xml:space="preserve"> </w:t>
      </w:r>
      <w:proofErr w:type="spellStart"/>
      <w:r w:rsidRPr="007C181D">
        <w:t>zahteva</w:t>
      </w:r>
      <w:proofErr w:type="spellEnd"/>
      <w:r w:rsidRPr="007C181D">
        <w:t xml:space="preserve">, </w:t>
      </w:r>
      <w:proofErr w:type="spellStart"/>
      <w:r w:rsidRPr="007C181D">
        <w:t>Ministarstvo</w:t>
      </w:r>
      <w:proofErr w:type="spellEnd"/>
      <w:r w:rsidRPr="007C181D">
        <w:t xml:space="preserve"> </w:t>
      </w:r>
      <w:proofErr w:type="spellStart"/>
      <w:r w:rsidRPr="007C181D">
        <w:t>spoljnih</w:t>
      </w:r>
      <w:proofErr w:type="spellEnd"/>
      <w:r w:rsidRPr="007C181D">
        <w:t xml:space="preserve"> </w:t>
      </w:r>
      <w:proofErr w:type="spellStart"/>
      <w:r w:rsidRPr="007C181D">
        <w:t>poslova</w:t>
      </w:r>
      <w:proofErr w:type="spellEnd"/>
      <w:r w:rsidRPr="007C181D">
        <w:t xml:space="preserve"> </w:t>
      </w:r>
      <w:proofErr w:type="spellStart"/>
      <w:r w:rsidRPr="007C181D">
        <w:t>će</w:t>
      </w:r>
      <w:proofErr w:type="spellEnd"/>
      <w:r w:rsidRPr="007C181D">
        <w:t xml:space="preserve"> ga </w:t>
      </w:r>
      <w:proofErr w:type="spellStart"/>
      <w:r w:rsidRPr="007C181D">
        <w:t>dostaviti</w:t>
      </w:r>
      <w:proofErr w:type="spellEnd"/>
      <w:r w:rsidRPr="007C181D">
        <w:t xml:space="preserve"> </w:t>
      </w:r>
      <w:proofErr w:type="spellStart"/>
      <w:r w:rsidRPr="007C181D">
        <w:t>nadležnom</w:t>
      </w:r>
      <w:proofErr w:type="spellEnd"/>
      <w:r w:rsidRPr="007C181D">
        <w:t xml:space="preserve"> </w:t>
      </w:r>
      <w:proofErr w:type="spellStart"/>
      <w:r w:rsidRPr="007C181D">
        <w:t>organu</w:t>
      </w:r>
      <w:proofErr w:type="spellEnd"/>
      <w:r w:rsidRPr="007C181D">
        <w:t xml:space="preserve"> </w:t>
      </w:r>
      <w:proofErr w:type="spellStart"/>
      <w:r w:rsidRPr="007C181D">
        <w:t>radi</w:t>
      </w:r>
      <w:proofErr w:type="spellEnd"/>
      <w:r w:rsidRPr="007C181D">
        <w:t xml:space="preserve"> </w:t>
      </w:r>
      <w:proofErr w:type="spellStart"/>
      <w:r w:rsidRPr="007C181D">
        <w:t>postupanja</w:t>
      </w:r>
      <w:proofErr w:type="spellEnd"/>
      <w:r w:rsidRPr="007C181D">
        <w:t xml:space="preserve"> </w:t>
      </w:r>
      <w:proofErr w:type="spellStart"/>
      <w:r w:rsidRPr="007C181D">
        <w:t>predviđenog</w:t>
      </w:r>
      <w:proofErr w:type="spellEnd"/>
      <w:r w:rsidRPr="007C181D">
        <w:t xml:space="preserve"> </w:t>
      </w:r>
      <w:proofErr w:type="spellStart"/>
      <w:r w:rsidRPr="007C181D">
        <w:t>ovim</w:t>
      </w:r>
      <w:proofErr w:type="spellEnd"/>
      <w:r w:rsidRPr="007C181D">
        <w:t xml:space="preserve"> </w:t>
      </w:r>
      <w:proofErr w:type="spellStart"/>
      <w:r w:rsidRPr="007C181D">
        <w:t>zakonom</w:t>
      </w:r>
      <w:proofErr w:type="spellEnd"/>
      <w:r w:rsidRPr="007C181D">
        <w:t>.</w:t>
      </w:r>
    </w:p>
    <w:p w14:paraId="24171F24" w14:textId="77777777" w:rsidR="007C181D" w:rsidRPr="007C181D" w:rsidRDefault="007C181D" w:rsidP="007C181D">
      <w:pPr>
        <w:jc w:val="center"/>
      </w:pPr>
      <w:r w:rsidRPr="007C181D">
        <w:t xml:space="preserve">(3) </w:t>
      </w:r>
      <w:proofErr w:type="spellStart"/>
      <w:r w:rsidRPr="007C181D">
        <w:t>Saradnja</w:t>
      </w:r>
      <w:proofErr w:type="spellEnd"/>
      <w:r w:rsidRPr="007C181D">
        <w:t xml:space="preserve"> </w:t>
      </w:r>
      <w:proofErr w:type="spellStart"/>
      <w:r w:rsidRPr="007C181D">
        <w:t>sa</w:t>
      </w:r>
      <w:proofErr w:type="spellEnd"/>
      <w:r w:rsidRPr="007C181D">
        <w:t xml:space="preserve"> </w:t>
      </w:r>
      <w:proofErr w:type="spellStart"/>
      <w:r w:rsidRPr="007C181D">
        <w:t>Međunarodnim</w:t>
      </w:r>
      <w:proofErr w:type="spellEnd"/>
      <w:r w:rsidRPr="007C181D">
        <w:t xml:space="preserve"> </w:t>
      </w:r>
      <w:proofErr w:type="spellStart"/>
      <w:r w:rsidRPr="007C181D">
        <w:t>krivičnim</w:t>
      </w:r>
      <w:proofErr w:type="spellEnd"/>
      <w:r w:rsidRPr="007C181D">
        <w:t xml:space="preserve"> </w:t>
      </w:r>
      <w:proofErr w:type="spellStart"/>
      <w:r w:rsidRPr="007C181D">
        <w:t>tribunalom</w:t>
      </w:r>
      <w:proofErr w:type="spellEnd"/>
      <w:r w:rsidRPr="007C181D">
        <w:t xml:space="preserve"> </w:t>
      </w:r>
      <w:proofErr w:type="spellStart"/>
      <w:r w:rsidRPr="007C181D">
        <w:t>odvija</w:t>
      </w:r>
      <w:proofErr w:type="spellEnd"/>
      <w:r w:rsidRPr="007C181D">
        <w:t xml:space="preserve"> se </w:t>
      </w:r>
      <w:proofErr w:type="spellStart"/>
      <w:r w:rsidRPr="007C181D">
        <w:t>na</w:t>
      </w:r>
      <w:proofErr w:type="spellEnd"/>
      <w:r w:rsidRPr="007C181D">
        <w:t xml:space="preserve"> </w:t>
      </w:r>
      <w:proofErr w:type="spellStart"/>
      <w:r w:rsidRPr="007C181D">
        <w:t>srpskom</w:t>
      </w:r>
      <w:proofErr w:type="spellEnd"/>
      <w:r w:rsidRPr="007C181D">
        <w:t xml:space="preserve"> </w:t>
      </w:r>
      <w:proofErr w:type="spellStart"/>
      <w:r w:rsidRPr="007C181D">
        <w:t>jeziku</w:t>
      </w:r>
      <w:proofErr w:type="spellEnd"/>
      <w:r w:rsidRPr="007C181D">
        <w:t xml:space="preserve"> </w:t>
      </w:r>
      <w:proofErr w:type="spellStart"/>
      <w:r w:rsidRPr="007C181D">
        <w:t>ili</w:t>
      </w:r>
      <w:proofErr w:type="spellEnd"/>
      <w:r w:rsidRPr="007C181D">
        <w:t xml:space="preserve"> </w:t>
      </w:r>
      <w:proofErr w:type="spellStart"/>
      <w:r w:rsidRPr="007C181D">
        <w:t>na</w:t>
      </w:r>
      <w:proofErr w:type="spellEnd"/>
      <w:r w:rsidRPr="007C181D">
        <w:t xml:space="preserve"> </w:t>
      </w:r>
      <w:proofErr w:type="spellStart"/>
      <w:r w:rsidRPr="007C181D">
        <w:t>jednom</w:t>
      </w:r>
      <w:proofErr w:type="spellEnd"/>
      <w:r w:rsidRPr="007C181D">
        <w:t xml:space="preserve"> od </w:t>
      </w:r>
      <w:proofErr w:type="spellStart"/>
      <w:r w:rsidRPr="007C181D">
        <w:t>jezika</w:t>
      </w:r>
      <w:proofErr w:type="spellEnd"/>
      <w:r w:rsidRPr="007C181D">
        <w:t xml:space="preserve"> </w:t>
      </w:r>
      <w:proofErr w:type="spellStart"/>
      <w:r w:rsidRPr="007C181D">
        <w:t>Međunarodnog</w:t>
      </w:r>
      <w:proofErr w:type="spellEnd"/>
      <w:r w:rsidRPr="007C181D">
        <w:t xml:space="preserve"> </w:t>
      </w:r>
      <w:proofErr w:type="spellStart"/>
      <w:r w:rsidRPr="007C181D">
        <w:t>krivičnog</w:t>
      </w:r>
      <w:proofErr w:type="spellEnd"/>
      <w:r w:rsidRPr="007C181D">
        <w:t xml:space="preserve"> </w:t>
      </w:r>
      <w:proofErr w:type="spellStart"/>
      <w:r w:rsidRPr="007C181D">
        <w:t>tribunala</w:t>
      </w:r>
      <w:proofErr w:type="spellEnd"/>
      <w:r w:rsidRPr="007C181D">
        <w:t xml:space="preserve">, </w:t>
      </w:r>
      <w:proofErr w:type="spellStart"/>
      <w:r w:rsidRPr="007C181D">
        <w:t>uz</w:t>
      </w:r>
      <w:proofErr w:type="spellEnd"/>
      <w:r w:rsidRPr="007C181D">
        <w:t xml:space="preserve"> </w:t>
      </w:r>
      <w:proofErr w:type="spellStart"/>
      <w:r w:rsidRPr="007C181D">
        <w:t>prevod</w:t>
      </w:r>
      <w:proofErr w:type="spellEnd"/>
      <w:r w:rsidRPr="007C181D">
        <w:t xml:space="preserve"> </w:t>
      </w:r>
      <w:proofErr w:type="spellStart"/>
      <w:r w:rsidRPr="007C181D">
        <w:t>na</w:t>
      </w:r>
      <w:proofErr w:type="spellEnd"/>
      <w:r w:rsidRPr="007C181D">
        <w:t xml:space="preserve"> </w:t>
      </w:r>
      <w:proofErr w:type="spellStart"/>
      <w:r w:rsidRPr="007C181D">
        <w:t>srpski</w:t>
      </w:r>
      <w:proofErr w:type="spellEnd"/>
      <w:r w:rsidRPr="007C181D">
        <w:t xml:space="preserve"> </w:t>
      </w:r>
      <w:proofErr w:type="spellStart"/>
      <w:r w:rsidRPr="007C181D">
        <w:t>jezik</w:t>
      </w:r>
      <w:proofErr w:type="spellEnd"/>
      <w:r w:rsidRPr="007C181D">
        <w:t>.</w:t>
      </w:r>
    </w:p>
    <w:p w14:paraId="26126BBE" w14:textId="77777777" w:rsidR="007C181D" w:rsidRPr="007C181D" w:rsidRDefault="007C181D" w:rsidP="007C181D">
      <w:pPr>
        <w:jc w:val="center"/>
        <w:rPr>
          <w:b/>
          <w:bCs/>
        </w:rPr>
      </w:pPr>
      <w:bookmarkStart w:id="4" w:name="clan_4"/>
      <w:bookmarkEnd w:id="4"/>
      <w:proofErr w:type="spellStart"/>
      <w:r w:rsidRPr="007C181D">
        <w:rPr>
          <w:b/>
          <w:bCs/>
        </w:rPr>
        <w:t>Član</w:t>
      </w:r>
      <w:proofErr w:type="spellEnd"/>
      <w:r w:rsidRPr="007C181D">
        <w:rPr>
          <w:b/>
          <w:bCs/>
        </w:rPr>
        <w:t xml:space="preserve"> 4</w:t>
      </w:r>
    </w:p>
    <w:p w14:paraId="2BBC0C53" w14:textId="77777777" w:rsidR="007C181D" w:rsidRPr="007C181D" w:rsidRDefault="007C181D" w:rsidP="007C181D">
      <w:pPr>
        <w:jc w:val="center"/>
      </w:pPr>
      <w:r w:rsidRPr="007C181D">
        <w:t xml:space="preserve">(1) </w:t>
      </w:r>
      <w:proofErr w:type="spellStart"/>
      <w:r w:rsidRPr="007C181D">
        <w:t>Zahtev</w:t>
      </w:r>
      <w:proofErr w:type="spellEnd"/>
      <w:r w:rsidRPr="007C181D">
        <w:t xml:space="preserve"> za </w:t>
      </w:r>
      <w:proofErr w:type="spellStart"/>
      <w:r w:rsidRPr="007C181D">
        <w:t>saradnju</w:t>
      </w:r>
      <w:proofErr w:type="spellEnd"/>
      <w:r w:rsidRPr="007C181D">
        <w:t xml:space="preserve"> </w:t>
      </w:r>
      <w:proofErr w:type="spellStart"/>
      <w:r w:rsidRPr="007C181D">
        <w:t>ili</w:t>
      </w:r>
      <w:proofErr w:type="spellEnd"/>
      <w:r w:rsidRPr="007C181D">
        <w:t xml:space="preserve"> </w:t>
      </w:r>
      <w:proofErr w:type="spellStart"/>
      <w:r w:rsidRPr="007C181D">
        <w:t>izvršenje</w:t>
      </w:r>
      <w:proofErr w:type="spellEnd"/>
      <w:r w:rsidRPr="007C181D">
        <w:t xml:space="preserve"> </w:t>
      </w:r>
      <w:proofErr w:type="spellStart"/>
      <w:r w:rsidRPr="007C181D">
        <w:t>odluka</w:t>
      </w:r>
      <w:proofErr w:type="spellEnd"/>
      <w:r w:rsidRPr="007C181D">
        <w:t xml:space="preserve"> </w:t>
      </w:r>
      <w:proofErr w:type="spellStart"/>
      <w:r w:rsidRPr="007C181D">
        <w:t>Međunarodnog</w:t>
      </w:r>
      <w:proofErr w:type="spellEnd"/>
      <w:r w:rsidRPr="007C181D">
        <w:t xml:space="preserve"> </w:t>
      </w:r>
      <w:proofErr w:type="spellStart"/>
      <w:r w:rsidRPr="007C181D">
        <w:t>krivičnog</w:t>
      </w:r>
      <w:proofErr w:type="spellEnd"/>
      <w:r w:rsidRPr="007C181D">
        <w:t xml:space="preserve"> </w:t>
      </w:r>
      <w:proofErr w:type="spellStart"/>
      <w:r w:rsidRPr="007C181D">
        <w:t>tribunala</w:t>
      </w:r>
      <w:proofErr w:type="spellEnd"/>
      <w:r w:rsidRPr="007C181D">
        <w:t xml:space="preserve"> </w:t>
      </w:r>
      <w:proofErr w:type="spellStart"/>
      <w:r w:rsidRPr="007C181D">
        <w:t>usvojiće</w:t>
      </w:r>
      <w:proofErr w:type="spellEnd"/>
      <w:r w:rsidRPr="007C181D">
        <w:t xml:space="preserve"> se </w:t>
      </w:r>
      <w:proofErr w:type="spellStart"/>
      <w:r w:rsidRPr="007C181D">
        <w:t>ako</w:t>
      </w:r>
      <w:proofErr w:type="spellEnd"/>
      <w:r w:rsidRPr="007C181D">
        <w:t xml:space="preserve"> je </w:t>
      </w:r>
      <w:proofErr w:type="spellStart"/>
      <w:r w:rsidRPr="007C181D">
        <w:t>zasnovan</w:t>
      </w:r>
      <w:proofErr w:type="spellEnd"/>
      <w:r w:rsidRPr="007C181D">
        <w:t xml:space="preserve"> </w:t>
      </w:r>
      <w:proofErr w:type="spellStart"/>
      <w:r w:rsidRPr="007C181D">
        <w:t>na</w:t>
      </w:r>
      <w:proofErr w:type="spellEnd"/>
      <w:r w:rsidRPr="007C181D">
        <w:t xml:space="preserve"> </w:t>
      </w:r>
      <w:proofErr w:type="spellStart"/>
      <w:r w:rsidRPr="007C181D">
        <w:t>odredbama</w:t>
      </w:r>
      <w:proofErr w:type="spellEnd"/>
      <w:r w:rsidRPr="007C181D">
        <w:t xml:space="preserve"> </w:t>
      </w:r>
      <w:proofErr w:type="spellStart"/>
      <w:r w:rsidRPr="007C181D">
        <w:t>Statuta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Pravila</w:t>
      </w:r>
      <w:proofErr w:type="spellEnd"/>
      <w:r w:rsidRPr="007C181D">
        <w:t xml:space="preserve"> o </w:t>
      </w:r>
      <w:proofErr w:type="spellStart"/>
      <w:r w:rsidRPr="007C181D">
        <w:t>postupku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dokazima</w:t>
      </w:r>
      <w:proofErr w:type="spellEnd"/>
      <w:r w:rsidRPr="007C181D">
        <w:t xml:space="preserve"> </w:t>
      </w:r>
      <w:proofErr w:type="spellStart"/>
      <w:r w:rsidRPr="007C181D">
        <w:t>Međunarodnog</w:t>
      </w:r>
      <w:proofErr w:type="spellEnd"/>
      <w:r w:rsidRPr="007C181D">
        <w:t xml:space="preserve"> </w:t>
      </w:r>
      <w:proofErr w:type="spellStart"/>
      <w:r w:rsidRPr="007C181D">
        <w:t>krivičnog</w:t>
      </w:r>
      <w:proofErr w:type="spellEnd"/>
      <w:r w:rsidRPr="007C181D">
        <w:t xml:space="preserve"> </w:t>
      </w:r>
      <w:proofErr w:type="spellStart"/>
      <w:r w:rsidRPr="007C181D">
        <w:t>suda</w:t>
      </w:r>
      <w:proofErr w:type="spellEnd"/>
      <w:r w:rsidRPr="007C181D">
        <w:t>.</w:t>
      </w:r>
    </w:p>
    <w:p w14:paraId="68319DBF" w14:textId="77777777" w:rsidR="007C181D" w:rsidRPr="007C181D" w:rsidRDefault="007C181D" w:rsidP="007C181D">
      <w:pPr>
        <w:jc w:val="center"/>
      </w:pPr>
      <w:r w:rsidRPr="007C181D">
        <w:t xml:space="preserve">(2) </w:t>
      </w:r>
      <w:proofErr w:type="spellStart"/>
      <w:r w:rsidRPr="007C181D">
        <w:t>Ako</w:t>
      </w:r>
      <w:proofErr w:type="spellEnd"/>
      <w:r w:rsidRPr="007C181D">
        <w:t xml:space="preserve"> </w:t>
      </w:r>
      <w:proofErr w:type="spellStart"/>
      <w:r w:rsidRPr="007C181D">
        <w:t>nadležni</w:t>
      </w:r>
      <w:proofErr w:type="spellEnd"/>
      <w:r w:rsidRPr="007C181D">
        <w:t xml:space="preserve"> organ </w:t>
      </w:r>
      <w:proofErr w:type="spellStart"/>
      <w:r w:rsidRPr="007C181D">
        <w:t>proceni</w:t>
      </w:r>
      <w:proofErr w:type="spellEnd"/>
      <w:r w:rsidRPr="007C181D">
        <w:t xml:space="preserve"> da bi </w:t>
      </w:r>
      <w:proofErr w:type="spellStart"/>
      <w:r w:rsidRPr="007C181D">
        <w:t>određeni</w:t>
      </w:r>
      <w:proofErr w:type="spellEnd"/>
      <w:r w:rsidRPr="007C181D">
        <w:t xml:space="preserve"> </w:t>
      </w:r>
      <w:proofErr w:type="spellStart"/>
      <w:r w:rsidRPr="007C181D">
        <w:t>postupak</w:t>
      </w:r>
      <w:proofErr w:type="spellEnd"/>
      <w:r w:rsidRPr="007C181D">
        <w:t xml:space="preserve"> </w:t>
      </w:r>
      <w:proofErr w:type="spellStart"/>
      <w:r w:rsidRPr="007C181D">
        <w:t>saradnje</w:t>
      </w:r>
      <w:proofErr w:type="spellEnd"/>
      <w:r w:rsidRPr="007C181D">
        <w:t xml:space="preserve"> </w:t>
      </w:r>
      <w:proofErr w:type="spellStart"/>
      <w:r w:rsidRPr="007C181D">
        <w:t>mogao</w:t>
      </w:r>
      <w:proofErr w:type="spellEnd"/>
      <w:r w:rsidRPr="007C181D">
        <w:t xml:space="preserve"> da </w:t>
      </w:r>
      <w:proofErr w:type="spellStart"/>
      <w:r w:rsidRPr="007C181D">
        <w:t>ugrozi</w:t>
      </w:r>
      <w:proofErr w:type="spellEnd"/>
      <w:r w:rsidRPr="007C181D">
        <w:t xml:space="preserve"> </w:t>
      </w:r>
      <w:proofErr w:type="spellStart"/>
      <w:r w:rsidRPr="007C181D">
        <w:t>suverenitet</w:t>
      </w:r>
      <w:proofErr w:type="spellEnd"/>
      <w:r w:rsidRPr="007C181D">
        <w:t xml:space="preserve"> </w:t>
      </w:r>
      <w:proofErr w:type="spellStart"/>
      <w:r w:rsidRPr="007C181D">
        <w:t>ili</w:t>
      </w:r>
      <w:proofErr w:type="spellEnd"/>
      <w:r w:rsidRPr="007C181D">
        <w:t xml:space="preserve"> </w:t>
      </w:r>
      <w:proofErr w:type="spellStart"/>
      <w:r w:rsidRPr="007C181D">
        <w:t>interes</w:t>
      </w:r>
      <w:proofErr w:type="spellEnd"/>
      <w:r w:rsidRPr="007C181D">
        <w:t xml:space="preserve"> </w:t>
      </w:r>
      <w:proofErr w:type="spellStart"/>
      <w:r w:rsidRPr="007C181D">
        <w:t>bezbednosti</w:t>
      </w:r>
      <w:proofErr w:type="spellEnd"/>
      <w:r w:rsidRPr="007C181D">
        <w:t xml:space="preserve"> </w:t>
      </w:r>
      <w:proofErr w:type="spellStart"/>
      <w:r w:rsidRPr="007C181D">
        <w:t>državne</w:t>
      </w:r>
      <w:proofErr w:type="spellEnd"/>
      <w:r w:rsidRPr="007C181D">
        <w:t xml:space="preserve"> </w:t>
      </w:r>
      <w:proofErr w:type="spellStart"/>
      <w:r w:rsidRPr="007C181D">
        <w:t>zajednice</w:t>
      </w:r>
      <w:proofErr w:type="spellEnd"/>
      <w:r w:rsidRPr="007C181D">
        <w:t xml:space="preserve">, o tome </w:t>
      </w:r>
      <w:proofErr w:type="spellStart"/>
      <w:r w:rsidRPr="007C181D">
        <w:t>će</w:t>
      </w:r>
      <w:proofErr w:type="spellEnd"/>
      <w:r w:rsidRPr="007C181D">
        <w:t xml:space="preserve"> </w:t>
      </w:r>
      <w:proofErr w:type="spellStart"/>
      <w:r w:rsidRPr="007C181D">
        <w:t>obavestiti</w:t>
      </w:r>
      <w:proofErr w:type="spellEnd"/>
      <w:r w:rsidRPr="007C181D">
        <w:t xml:space="preserve"> </w:t>
      </w:r>
      <w:proofErr w:type="spellStart"/>
      <w:r w:rsidRPr="007C181D">
        <w:t>Savet</w:t>
      </w:r>
      <w:proofErr w:type="spellEnd"/>
      <w:r w:rsidRPr="007C181D">
        <w:t xml:space="preserve"> </w:t>
      </w:r>
      <w:proofErr w:type="spellStart"/>
      <w:r w:rsidRPr="007C181D">
        <w:t>ministara</w:t>
      </w:r>
      <w:proofErr w:type="spellEnd"/>
      <w:r w:rsidRPr="007C181D">
        <w:t xml:space="preserve">, </w:t>
      </w:r>
      <w:proofErr w:type="spellStart"/>
      <w:r w:rsidRPr="007C181D">
        <w:t>odnosno</w:t>
      </w:r>
      <w:proofErr w:type="spellEnd"/>
      <w:r w:rsidRPr="007C181D">
        <w:t xml:space="preserve"> </w:t>
      </w:r>
      <w:proofErr w:type="spellStart"/>
      <w:r w:rsidRPr="007C181D">
        <w:t>vladu</w:t>
      </w:r>
      <w:proofErr w:type="spellEnd"/>
      <w:r w:rsidRPr="007C181D">
        <w:t xml:space="preserve"> </w:t>
      </w:r>
      <w:proofErr w:type="spellStart"/>
      <w:r w:rsidRPr="007C181D">
        <w:t>države</w:t>
      </w:r>
      <w:proofErr w:type="spellEnd"/>
      <w:r w:rsidRPr="007C181D">
        <w:t xml:space="preserve"> </w:t>
      </w:r>
      <w:proofErr w:type="spellStart"/>
      <w:r w:rsidRPr="007C181D">
        <w:t>članice</w:t>
      </w:r>
      <w:proofErr w:type="spellEnd"/>
      <w:r w:rsidRPr="007C181D">
        <w:t>.</w:t>
      </w:r>
    </w:p>
    <w:p w14:paraId="527DA12C" w14:textId="77777777" w:rsidR="007C181D" w:rsidRPr="007C181D" w:rsidRDefault="007C181D" w:rsidP="007C181D">
      <w:pPr>
        <w:jc w:val="center"/>
      </w:pPr>
      <w:r w:rsidRPr="007C181D">
        <w:lastRenderedPageBreak/>
        <w:t xml:space="preserve">(3) </w:t>
      </w:r>
      <w:proofErr w:type="spellStart"/>
      <w:r w:rsidRPr="007C181D">
        <w:t>Ako</w:t>
      </w:r>
      <w:proofErr w:type="spellEnd"/>
      <w:r w:rsidRPr="007C181D">
        <w:t xml:space="preserve"> </w:t>
      </w:r>
      <w:proofErr w:type="spellStart"/>
      <w:r w:rsidRPr="007C181D">
        <w:t>Savet</w:t>
      </w:r>
      <w:proofErr w:type="spellEnd"/>
      <w:r w:rsidRPr="007C181D">
        <w:t xml:space="preserve"> </w:t>
      </w:r>
      <w:proofErr w:type="spellStart"/>
      <w:r w:rsidRPr="007C181D">
        <w:t>ministara</w:t>
      </w:r>
      <w:proofErr w:type="spellEnd"/>
      <w:r w:rsidRPr="007C181D">
        <w:t xml:space="preserve"> </w:t>
      </w:r>
      <w:proofErr w:type="spellStart"/>
      <w:r w:rsidRPr="007C181D">
        <w:t>ili</w:t>
      </w:r>
      <w:proofErr w:type="spellEnd"/>
      <w:r w:rsidRPr="007C181D">
        <w:t xml:space="preserve"> </w:t>
      </w:r>
      <w:proofErr w:type="spellStart"/>
      <w:r w:rsidRPr="007C181D">
        <w:t>vlada</w:t>
      </w:r>
      <w:proofErr w:type="spellEnd"/>
      <w:r w:rsidRPr="007C181D">
        <w:t xml:space="preserve"> </w:t>
      </w:r>
      <w:proofErr w:type="spellStart"/>
      <w:r w:rsidRPr="007C181D">
        <w:t>države</w:t>
      </w:r>
      <w:proofErr w:type="spellEnd"/>
      <w:r w:rsidRPr="007C181D">
        <w:t xml:space="preserve"> </w:t>
      </w:r>
      <w:proofErr w:type="spellStart"/>
      <w:r w:rsidRPr="007C181D">
        <w:t>članice</w:t>
      </w:r>
      <w:proofErr w:type="spellEnd"/>
      <w:r w:rsidRPr="007C181D">
        <w:t xml:space="preserve"> </w:t>
      </w:r>
      <w:proofErr w:type="spellStart"/>
      <w:r w:rsidRPr="007C181D">
        <w:t>oceni</w:t>
      </w:r>
      <w:proofErr w:type="spellEnd"/>
      <w:r w:rsidRPr="007C181D">
        <w:t xml:space="preserve"> da bi </w:t>
      </w:r>
      <w:proofErr w:type="spellStart"/>
      <w:r w:rsidRPr="007C181D">
        <w:t>ispunjenje</w:t>
      </w:r>
      <w:proofErr w:type="spellEnd"/>
      <w:r w:rsidRPr="007C181D">
        <w:t xml:space="preserve"> </w:t>
      </w:r>
      <w:proofErr w:type="spellStart"/>
      <w:r w:rsidRPr="007C181D">
        <w:t>zahteva</w:t>
      </w:r>
      <w:proofErr w:type="spellEnd"/>
      <w:r w:rsidRPr="007C181D">
        <w:t xml:space="preserve"> </w:t>
      </w:r>
      <w:proofErr w:type="spellStart"/>
      <w:r w:rsidRPr="007C181D">
        <w:t>ugrozilo</w:t>
      </w:r>
      <w:proofErr w:type="spellEnd"/>
      <w:r w:rsidRPr="007C181D">
        <w:t xml:space="preserve"> </w:t>
      </w:r>
      <w:proofErr w:type="spellStart"/>
      <w:r w:rsidRPr="007C181D">
        <w:t>suverenitet</w:t>
      </w:r>
      <w:proofErr w:type="spellEnd"/>
      <w:r w:rsidRPr="007C181D">
        <w:t xml:space="preserve"> </w:t>
      </w:r>
      <w:proofErr w:type="spellStart"/>
      <w:r w:rsidRPr="007C181D">
        <w:t>ili</w:t>
      </w:r>
      <w:proofErr w:type="spellEnd"/>
      <w:r w:rsidRPr="007C181D">
        <w:t xml:space="preserve"> </w:t>
      </w:r>
      <w:proofErr w:type="spellStart"/>
      <w:r w:rsidRPr="007C181D">
        <w:t>interese</w:t>
      </w:r>
      <w:proofErr w:type="spellEnd"/>
      <w:r w:rsidRPr="007C181D">
        <w:t xml:space="preserve"> </w:t>
      </w:r>
      <w:proofErr w:type="spellStart"/>
      <w:r w:rsidRPr="007C181D">
        <w:t>bezbednosti</w:t>
      </w:r>
      <w:proofErr w:type="spellEnd"/>
      <w:r w:rsidRPr="007C181D">
        <w:t xml:space="preserve"> </w:t>
      </w:r>
      <w:proofErr w:type="spellStart"/>
      <w:r w:rsidRPr="007C181D">
        <w:t>državne</w:t>
      </w:r>
      <w:proofErr w:type="spellEnd"/>
      <w:r w:rsidRPr="007C181D">
        <w:t xml:space="preserve"> </w:t>
      </w:r>
      <w:proofErr w:type="spellStart"/>
      <w:r w:rsidRPr="007C181D">
        <w:t>zajednice</w:t>
      </w:r>
      <w:proofErr w:type="spellEnd"/>
      <w:r w:rsidRPr="007C181D">
        <w:t xml:space="preserve">, </w:t>
      </w:r>
      <w:proofErr w:type="spellStart"/>
      <w:r w:rsidRPr="007C181D">
        <w:t>naložiće</w:t>
      </w:r>
      <w:proofErr w:type="spellEnd"/>
      <w:r w:rsidRPr="007C181D">
        <w:t xml:space="preserve"> </w:t>
      </w:r>
      <w:proofErr w:type="spellStart"/>
      <w:r w:rsidRPr="007C181D">
        <w:t>Ministarstvu</w:t>
      </w:r>
      <w:proofErr w:type="spellEnd"/>
      <w:r w:rsidRPr="007C181D">
        <w:t xml:space="preserve"> </w:t>
      </w:r>
      <w:proofErr w:type="spellStart"/>
      <w:r w:rsidRPr="007C181D">
        <w:t>spoljnih</w:t>
      </w:r>
      <w:proofErr w:type="spellEnd"/>
      <w:r w:rsidRPr="007C181D">
        <w:t xml:space="preserve"> </w:t>
      </w:r>
      <w:proofErr w:type="spellStart"/>
      <w:r w:rsidRPr="007C181D">
        <w:t>poslova</w:t>
      </w:r>
      <w:proofErr w:type="spellEnd"/>
      <w:r w:rsidRPr="007C181D">
        <w:t xml:space="preserve">, </w:t>
      </w:r>
      <w:proofErr w:type="spellStart"/>
      <w:r w:rsidRPr="007C181D">
        <w:t>odnosno</w:t>
      </w:r>
      <w:proofErr w:type="spellEnd"/>
      <w:r w:rsidRPr="007C181D">
        <w:t xml:space="preserve"> </w:t>
      </w:r>
      <w:proofErr w:type="spellStart"/>
      <w:r w:rsidRPr="007C181D">
        <w:t>ministarstvu</w:t>
      </w:r>
      <w:proofErr w:type="spellEnd"/>
      <w:r w:rsidRPr="007C181D">
        <w:t xml:space="preserve"> </w:t>
      </w:r>
      <w:proofErr w:type="spellStart"/>
      <w:r w:rsidRPr="007C181D">
        <w:t>nadležnom</w:t>
      </w:r>
      <w:proofErr w:type="spellEnd"/>
      <w:r w:rsidRPr="007C181D">
        <w:t xml:space="preserve"> za </w:t>
      </w:r>
      <w:proofErr w:type="spellStart"/>
      <w:r w:rsidRPr="007C181D">
        <w:t>poslove</w:t>
      </w:r>
      <w:proofErr w:type="spellEnd"/>
      <w:r w:rsidRPr="007C181D">
        <w:t xml:space="preserve"> </w:t>
      </w:r>
      <w:proofErr w:type="spellStart"/>
      <w:r w:rsidRPr="007C181D">
        <w:t>pravde</w:t>
      </w:r>
      <w:proofErr w:type="spellEnd"/>
      <w:r w:rsidRPr="007C181D">
        <w:t xml:space="preserve"> </w:t>
      </w:r>
      <w:proofErr w:type="spellStart"/>
      <w:r w:rsidRPr="007C181D">
        <w:t>države</w:t>
      </w:r>
      <w:proofErr w:type="spellEnd"/>
      <w:r w:rsidRPr="007C181D">
        <w:t xml:space="preserve"> </w:t>
      </w:r>
      <w:proofErr w:type="spellStart"/>
      <w:r w:rsidRPr="007C181D">
        <w:t>članice</w:t>
      </w:r>
      <w:proofErr w:type="spellEnd"/>
      <w:r w:rsidRPr="007C181D">
        <w:t xml:space="preserve"> da o tome </w:t>
      </w:r>
      <w:proofErr w:type="spellStart"/>
      <w:r w:rsidRPr="007C181D">
        <w:t>obavesti</w:t>
      </w:r>
      <w:proofErr w:type="spellEnd"/>
      <w:r w:rsidRPr="007C181D">
        <w:t xml:space="preserve"> </w:t>
      </w:r>
      <w:proofErr w:type="spellStart"/>
      <w:r w:rsidRPr="007C181D">
        <w:t>Međunarodni</w:t>
      </w:r>
      <w:proofErr w:type="spellEnd"/>
      <w:r w:rsidRPr="007C181D">
        <w:t xml:space="preserve"> </w:t>
      </w:r>
      <w:proofErr w:type="spellStart"/>
      <w:r w:rsidRPr="007C181D">
        <w:t>krivični</w:t>
      </w:r>
      <w:proofErr w:type="spellEnd"/>
      <w:r w:rsidRPr="007C181D">
        <w:t xml:space="preserve"> tribunal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uloži</w:t>
      </w:r>
      <w:proofErr w:type="spellEnd"/>
      <w:r w:rsidRPr="007C181D">
        <w:t xml:space="preserve"> </w:t>
      </w:r>
      <w:proofErr w:type="spellStart"/>
      <w:r w:rsidRPr="007C181D">
        <w:t>prigovor</w:t>
      </w:r>
      <w:proofErr w:type="spellEnd"/>
      <w:r w:rsidRPr="007C181D">
        <w:t xml:space="preserve"> </w:t>
      </w:r>
      <w:proofErr w:type="spellStart"/>
      <w:r w:rsidRPr="007C181D">
        <w:t>prema</w:t>
      </w:r>
      <w:proofErr w:type="spellEnd"/>
      <w:r w:rsidRPr="007C181D">
        <w:t xml:space="preserve"> </w:t>
      </w:r>
      <w:proofErr w:type="spellStart"/>
      <w:r w:rsidRPr="007C181D">
        <w:t>Pravilima</w:t>
      </w:r>
      <w:proofErr w:type="spellEnd"/>
      <w:r w:rsidRPr="007C181D">
        <w:t xml:space="preserve"> o </w:t>
      </w:r>
      <w:proofErr w:type="spellStart"/>
      <w:r w:rsidRPr="007C181D">
        <w:t>postupku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dokazima</w:t>
      </w:r>
      <w:proofErr w:type="spellEnd"/>
      <w:r w:rsidRPr="007C181D">
        <w:t>.</w:t>
      </w:r>
    </w:p>
    <w:p w14:paraId="389CE755" w14:textId="77777777" w:rsidR="007C181D" w:rsidRPr="007C181D" w:rsidRDefault="007C181D" w:rsidP="007C181D">
      <w:pPr>
        <w:jc w:val="center"/>
        <w:rPr>
          <w:b/>
          <w:bCs/>
        </w:rPr>
      </w:pPr>
      <w:bookmarkStart w:id="5" w:name="clan_5"/>
      <w:bookmarkEnd w:id="5"/>
      <w:proofErr w:type="spellStart"/>
      <w:r w:rsidRPr="007C181D">
        <w:rPr>
          <w:b/>
          <w:bCs/>
        </w:rPr>
        <w:t>Član</w:t>
      </w:r>
      <w:proofErr w:type="spellEnd"/>
      <w:r w:rsidRPr="007C181D">
        <w:rPr>
          <w:b/>
          <w:bCs/>
        </w:rPr>
        <w:t xml:space="preserve"> 5</w:t>
      </w:r>
    </w:p>
    <w:p w14:paraId="76637341" w14:textId="77777777" w:rsidR="007C181D" w:rsidRPr="007C181D" w:rsidRDefault="007C181D" w:rsidP="007C181D">
      <w:pPr>
        <w:jc w:val="center"/>
      </w:pPr>
      <w:r w:rsidRPr="007C181D">
        <w:t xml:space="preserve">(1) </w:t>
      </w:r>
      <w:proofErr w:type="spellStart"/>
      <w:r w:rsidRPr="007C181D">
        <w:t>Mesna</w:t>
      </w:r>
      <w:proofErr w:type="spellEnd"/>
      <w:r w:rsidRPr="007C181D">
        <w:t xml:space="preserve"> </w:t>
      </w:r>
      <w:proofErr w:type="spellStart"/>
      <w:r w:rsidRPr="007C181D">
        <w:t>nadležnost</w:t>
      </w:r>
      <w:proofErr w:type="spellEnd"/>
      <w:r w:rsidRPr="007C181D">
        <w:t xml:space="preserve"> </w:t>
      </w:r>
      <w:proofErr w:type="spellStart"/>
      <w:r w:rsidRPr="007C181D">
        <w:t>sudova</w:t>
      </w:r>
      <w:proofErr w:type="spellEnd"/>
      <w:r w:rsidRPr="007C181D">
        <w:t xml:space="preserve"> u </w:t>
      </w:r>
      <w:proofErr w:type="spellStart"/>
      <w:r w:rsidRPr="007C181D">
        <w:t>postupku</w:t>
      </w:r>
      <w:proofErr w:type="spellEnd"/>
      <w:r w:rsidRPr="007C181D">
        <w:t xml:space="preserve"> </w:t>
      </w:r>
      <w:proofErr w:type="spellStart"/>
      <w:r w:rsidRPr="007C181D">
        <w:t>saradnje</w:t>
      </w:r>
      <w:proofErr w:type="spellEnd"/>
      <w:r w:rsidRPr="007C181D">
        <w:t xml:space="preserve"> </w:t>
      </w:r>
      <w:proofErr w:type="spellStart"/>
      <w:r w:rsidRPr="007C181D">
        <w:t>sa</w:t>
      </w:r>
      <w:proofErr w:type="spellEnd"/>
      <w:r w:rsidRPr="007C181D">
        <w:t xml:space="preserve"> </w:t>
      </w:r>
      <w:proofErr w:type="spellStart"/>
      <w:r w:rsidRPr="007C181D">
        <w:t>Međunarodnim</w:t>
      </w:r>
      <w:proofErr w:type="spellEnd"/>
      <w:r w:rsidRPr="007C181D">
        <w:t xml:space="preserve"> </w:t>
      </w:r>
      <w:proofErr w:type="spellStart"/>
      <w:r w:rsidRPr="007C181D">
        <w:t>krivičnim</w:t>
      </w:r>
      <w:proofErr w:type="spellEnd"/>
      <w:r w:rsidRPr="007C181D">
        <w:t xml:space="preserve"> </w:t>
      </w:r>
      <w:proofErr w:type="spellStart"/>
      <w:r w:rsidRPr="007C181D">
        <w:t>tribunalom</w:t>
      </w:r>
      <w:proofErr w:type="spellEnd"/>
      <w:r w:rsidRPr="007C181D">
        <w:t xml:space="preserve"> je </w:t>
      </w:r>
      <w:proofErr w:type="spellStart"/>
      <w:r w:rsidRPr="007C181D">
        <w:t>delegirana</w:t>
      </w:r>
      <w:proofErr w:type="spellEnd"/>
      <w:r w:rsidRPr="007C181D">
        <w:t xml:space="preserve"> </w:t>
      </w:r>
      <w:proofErr w:type="spellStart"/>
      <w:r w:rsidRPr="007C181D">
        <w:t>nadležnost</w:t>
      </w:r>
      <w:proofErr w:type="spellEnd"/>
      <w:r w:rsidRPr="007C181D">
        <w:t xml:space="preserve"> </w:t>
      </w:r>
      <w:proofErr w:type="spellStart"/>
      <w:r w:rsidRPr="007C181D">
        <w:t>Okružnog</w:t>
      </w:r>
      <w:proofErr w:type="spellEnd"/>
      <w:r w:rsidRPr="007C181D">
        <w:t xml:space="preserve"> </w:t>
      </w:r>
      <w:proofErr w:type="spellStart"/>
      <w:r w:rsidRPr="007C181D">
        <w:t>suda</w:t>
      </w:r>
      <w:proofErr w:type="spellEnd"/>
      <w:r w:rsidRPr="007C181D">
        <w:t xml:space="preserve"> u </w:t>
      </w:r>
      <w:proofErr w:type="spellStart"/>
      <w:r w:rsidRPr="007C181D">
        <w:t>Beogradu</w:t>
      </w:r>
      <w:proofErr w:type="spellEnd"/>
      <w:r w:rsidRPr="007C181D">
        <w:t xml:space="preserve"> za </w:t>
      </w:r>
      <w:proofErr w:type="spellStart"/>
      <w:r w:rsidRPr="007C181D">
        <w:t>teritoriju</w:t>
      </w:r>
      <w:proofErr w:type="spellEnd"/>
      <w:r w:rsidRPr="007C181D">
        <w:t xml:space="preserve"> </w:t>
      </w:r>
      <w:proofErr w:type="spellStart"/>
      <w:r w:rsidRPr="007C181D">
        <w:t>države</w:t>
      </w:r>
      <w:proofErr w:type="spellEnd"/>
      <w:r w:rsidRPr="007C181D">
        <w:t xml:space="preserve"> </w:t>
      </w:r>
      <w:proofErr w:type="spellStart"/>
      <w:r w:rsidRPr="007C181D">
        <w:t>članice</w:t>
      </w:r>
      <w:proofErr w:type="spellEnd"/>
      <w:r w:rsidRPr="007C181D">
        <w:t xml:space="preserve"> </w:t>
      </w:r>
      <w:proofErr w:type="spellStart"/>
      <w:r w:rsidRPr="007C181D">
        <w:t>države</w:t>
      </w:r>
      <w:proofErr w:type="spellEnd"/>
      <w:r w:rsidRPr="007C181D">
        <w:t xml:space="preserve"> </w:t>
      </w:r>
      <w:proofErr w:type="spellStart"/>
      <w:r w:rsidRPr="007C181D">
        <w:t>Srbije</w:t>
      </w:r>
      <w:proofErr w:type="spellEnd"/>
      <w:r w:rsidRPr="007C181D">
        <w:t xml:space="preserve">, </w:t>
      </w:r>
      <w:proofErr w:type="spellStart"/>
      <w:r w:rsidRPr="007C181D">
        <w:t>odnosno</w:t>
      </w:r>
      <w:proofErr w:type="spellEnd"/>
      <w:r w:rsidRPr="007C181D">
        <w:t xml:space="preserve"> </w:t>
      </w:r>
      <w:proofErr w:type="spellStart"/>
      <w:r w:rsidRPr="007C181D">
        <w:t>Višeg</w:t>
      </w:r>
      <w:proofErr w:type="spellEnd"/>
      <w:r w:rsidRPr="007C181D">
        <w:t xml:space="preserve"> </w:t>
      </w:r>
      <w:proofErr w:type="spellStart"/>
      <w:r w:rsidRPr="007C181D">
        <w:t>suda</w:t>
      </w:r>
      <w:proofErr w:type="spellEnd"/>
      <w:r w:rsidRPr="007C181D">
        <w:t xml:space="preserve"> u </w:t>
      </w:r>
      <w:proofErr w:type="spellStart"/>
      <w:r w:rsidRPr="007C181D">
        <w:t>Podgorici</w:t>
      </w:r>
      <w:proofErr w:type="spellEnd"/>
      <w:r w:rsidRPr="007C181D">
        <w:t xml:space="preserve"> za </w:t>
      </w:r>
      <w:proofErr w:type="spellStart"/>
      <w:r w:rsidRPr="007C181D">
        <w:t>teritoriju</w:t>
      </w:r>
      <w:proofErr w:type="spellEnd"/>
      <w:r w:rsidRPr="007C181D">
        <w:t xml:space="preserve"> </w:t>
      </w:r>
      <w:proofErr w:type="spellStart"/>
      <w:r w:rsidRPr="007C181D">
        <w:t>države</w:t>
      </w:r>
      <w:proofErr w:type="spellEnd"/>
      <w:r w:rsidRPr="007C181D">
        <w:t xml:space="preserve"> </w:t>
      </w:r>
      <w:proofErr w:type="spellStart"/>
      <w:r w:rsidRPr="007C181D">
        <w:t>članice</w:t>
      </w:r>
      <w:proofErr w:type="spellEnd"/>
      <w:r w:rsidRPr="007C181D">
        <w:t xml:space="preserve"> </w:t>
      </w:r>
      <w:proofErr w:type="spellStart"/>
      <w:r w:rsidRPr="007C181D">
        <w:t>države</w:t>
      </w:r>
      <w:proofErr w:type="spellEnd"/>
      <w:r w:rsidRPr="007C181D">
        <w:t xml:space="preserve"> </w:t>
      </w:r>
      <w:proofErr w:type="spellStart"/>
      <w:r w:rsidRPr="007C181D">
        <w:t>Crne</w:t>
      </w:r>
      <w:proofErr w:type="spellEnd"/>
      <w:r w:rsidRPr="007C181D">
        <w:t xml:space="preserve"> Gore (u </w:t>
      </w:r>
      <w:proofErr w:type="spellStart"/>
      <w:r w:rsidRPr="007C181D">
        <w:t>daljem</w:t>
      </w:r>
      <w:proofErr w:type="spellEnd"/>
      <w:r w:rsidRPr="007C181D">
        <w:t xml:space="preserve"> </w:t>
      </w:r>
      <w:proofErr w:type="spellStart"/>
      <w:r w:rsidRPr="007C181D">
        <w:t>tekstu</w:t>
      </w:r>
      <w:proofErr w:type="spellEnd"/>
      <w:r w:rsidRPr="007C181D">
        <w:t xml:space="preserve">: </w:t>
      </w:r>
      <w:proofErr w:type="spellStart"/>
      <w:r w:rsidRPr="007C181D">
        <w:t>nadležni</w:t>
      </w:r>
      <w:proofErr w:type="spellEnd"/>
      <w:r w:rsidRPr="007C181D">
        <w:t xml:space="preserve"> </w:t>
      </w:r>
      <w:proofErr w:type="spellStart"/>
      <w:r w:rsidRPr="007C181D">
        <w:t>sud</w:t>
      </w:r>
      <w:proofErr w:type="spellEnd"/>
      <w:r w:rsidRPr="007C181D">
        <w:t>).</w:t>
      </w:r>
    </w:p>
    <w:p w14:paraId="60497A79" w14:textId="77777777" w:rsidR="007C181D" w:rsidRPr="007C181D" w:rsidRDefault="007C181D" w:rsidP="007C181D">
      <w:pPr>
        <w:jc w:val="center"/>
      </w:pPr>
      <w:r w:rsidRPr="007C181D">
        <w:t xml:space="preserve">(2) </w:t>
      </w:r>
      <w:proofErr w:type="spellStart"/>
      <w:r w:rsidRPr="007C181D">
        <w:t>Mesna</w:t>
      </w:r>
      <w:proofErr w:type="spellEnd"/>
      <w:r w:rsidRPr="007C181D">
        <w:t xml:space="preserve"> </w:t>
      </w:r>
      <w:proofErr w:type="spellStart"/>
      <w:r w:rsidRPr="007C181D">
        <w:t>nadležnost</w:t>
      </w:r>
      <w:proofErr w:type="spellEnd"/>
      <w:r w:rsidRPr="007C181D">
        <w:t xml:space="preserve"> </w:t>
      </w:r>
      <w:proofErr w:type="spellStart"/>
      <w:r w:rsidRPr="007C181D">
        <w:t>drugih</w:t>
      </w:r>
      <w:proofErr w:type="spellEnd"/>
      <w:r w:rsidRPr="007C181D">
        <w:t xml:space="preserve"> </w:t>
      </w:r>
      <w:proofErr w:type="spellStart"/>
      <w:r w:rsidRPr="007C181D">
        <w:t>državnih</w:t>
      </w:r>
      <w:proofErr w:type="spellEnd"/>
      <w:r w:rsidRPr="007C181D">
        <w:t xml:space="preserve"> organa koji </w:t>
      </w:r>
      <w:proofErr w:type="spellStart"/>
      <w:r w:rsidRPr="007C181D">
        <w:t>postupaju</w:t>
      </w:r>
      <w:proofErr w:type="spellEnd"/>
      <w:r w:rsidRPr="007C181D">
        <w:t xml:space="preserve"> po </w:t>
      </w:r>
      <w:proofErr w:type="spellStart"/>
      <w:r w:rsidRPr="007C181D">
        <w:t>zahtevu</w:t>
      </w:r>
      <w:proofErr w:type="spellEnd"/>
      <w:r w:rsidRPr="007C181D">
        <w:t xml:space="preserve"> za </w:t>
      </w:r>
      <w:proofErr w:type="spellStart"/>
      <w:r w:rsidRPr="007C181D">
        <w:t>saradnju</w:t>
      </w:r>
      <w:proofErr w:type="spellEnd"/>
      <w:r w:rsidRPr="007C181D">
        <w:t xml:space="preserve"> </w:t>
      </w:r>
      <w:proofErr w:type="spellStart"/>
      <w:r w:rsidRPr="007C181D">
        <w:t>Međunarodnog</w:t>
      </w:r>
      <w:proofErr w:type="spellEnd"/>
      <w:r w:rsidRPr="007C181D">
        <w:t xml:space="preserve"> </w:t>
      </w:r>
      <w:proofErr w:type="spellStart"/>
      <w:r w:rsidRPr="007C181D">
        <w:t>krivičnog</w:t>
      </w:r>
      <w:proofErr w:type="spellEnd"/>
      <w:r w:rsidRPr="007C181D">
        <w:t xml:space="preserve"> </w:t>
      </w:r>
      <w:proofErr w:type="spellStart"/>
      <w:r w:rsidRPr="007C181D">
        <w:t>tribunala</w:t>
      </w:r>
      <w:proofErr w:type="spellEnd"/>
      <w:r w:rsidRPr="007C181D">
        <w:t xml:space="preserve"> </w:t>
      </w:r>
      <w:proofErr w:type="spellStart"/>
      <w:r w:rsidRPr="007C181D">
        <w:t>određuje</w:t>
      </w:r>
      <w:proofErr w:type="spellEnd"/>
      <w:r w:rsidRPr="007C181D">
        <w:t xml:space="preserve"> se </w:t>
      </w:r>
      <w:proofErr w:type="spellStart"/>
      <w:r w:rsidRPr="007C181D">
        <w:t>prema</w:t>
      </w:r>
      <w:proofErr w:type="spellEnd"/>
      <w:r w:rsidRPr="007C181D">
        <w:t xml:space="preserve"> </w:t>
      </w:r>
      <w:proofErr w:type="spellStart"/>
      <w:r w:rsidRPr="007C181D">
        <w:t>pravilima</w:t>
      </w:r>
      <w:proofErr w:type="spellEnd"/>
      <w:r w:rsidRPr="007C181D">
        <w:t xml:space="preserve"> </w:t>
      </w:r>
      <w:proofErr w:type="spellStart"/>
      <w:r w:rsidRPr="007C181D">
        <w:t>koja</w:t>
      </w:r>
      <w:proofErr w:type="spellEnd"/>
      <w:r w:rsidRPr="007C181D">
        <w:t xml:space="preserve"> </w:t>
      </w:r>
      <w:proofErr w:type="spellStart"/>
      <w:r w:rsidRPr="007C181D">
        <w:t>važe</w:t>
      </w:r>
      <w:proofErr w:type="spellEnd"/>
      <w:r w:rsidRPr="007C181D">
        <w:t xml:space="preserve"> za </w:t>
      </w:r>
      <w:proofErr w:type="spellStart"/>
      <w:r w:rsidRPr="007C181D">
        <w:t>određivanje</w:t>
      </w:r>
      <w:proofErr w:type="spellEnd"/>
      <w:r w:rsidRPr="007C181D">
        <w:t xml:space="preserve"> </w:t>
      </w:r>
      <w:proofErr w:type="spellStart"/>
      <w:r w:rsidRPr="007C181D">
        <w:t>nadležnosti</w:t>
      </w:r>
      <w:proofErr w:type="spellEnd"/>
      <w:r w:rsidRPr="007C181D">
        <w:t xml:space="preserve"> u </w:t>
      </w:r>
      <w:proofErr w:type="spellStart"/>
      <w:r w:rsidRPr="007C181D">
        <w:t>postupku</w:t>
      </w:r>
      <w:proofErr w:type="spellEnd"/>
      <w:r w:rsidRPr="007C181D">
        <w:t xml:space="preserve"> u </w:t>
      </w:r>
      <w:proofErr w:type="spellStart"/>
      <w:r w:rsidRPr="007C181D">
        <w:t>kojem</w:t>
      </w:r>
      <w:proofErr w:type="spellEnd"/>
      <w:r w:rsidRPr="007C181D">
        <w:t xml:space="preserve"> se </w:t>
      </w:r>
      <w:proofErr w:type="spellStart"/>
      <w:r w:rsidRPr="007C181D">
        <w:t>obavlja</w:t>
      </w:r>
      <w:proofErr w:type="spellEnd"/>
      <w:r w:rsidRPr="007C181D">
        <w:t xml:space="preserve"> </w:t>
      </w:r>
      <w:proofErr w:type="spellStart"/>
      <w:r w:rsidRPr="007C181D">
        <w:t>radnja</w:t>
      </w:r>
      <w:proofErr w:type="spellEnd"/>
      <w:r w:rsidRPr="007C181D">
        <w:t xml:space="preserve"> </w:t>
      </w:r>
      <w:proofErr w:type="spellStart"/>
      <w:r w:rsidRPr="007C181D">
        <w:t>kojom</w:t>
      </w:r>
      <w:proofErr w:type="spellEnd"/>
      <w:r w:rsidRPr="007C181D">
        <w:t xml:space="preserve"> se </w:t>
      </w:r>
      <w:proofErr w:type="spellStart"/>
      <w:r w:rsidRPr="007C181D">
        <w:t>ostvaruje</w:t>
      </w:r>
      <w:proofErr w:type="spellEnd"/>
      <w:r w:rsidRPr="007C181D">
        <w:t xml:space="preserve"> </w:t>
      </w:r>
      <w:proofErr w:type="spellStart"/>
      <w:r w:rsidRPr="007C181D">
        <w:t>saradnja</w:t>
      </w:r>
      <w:proofErr w:type="spellEnd"/>
      <w:r w:rsidRPr="007C181D">
        <w:t>.</w:t>
      </w:r>
    </w:p>
    <w:p w14:paraId="7DEC6984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6</w:t>
      </w:r>
    </w:p>
    <w:p w14:paraId="7198ECEE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 xml:space="preserve"> po </w:t>
      </w:r>
      <w:proofErr w:type="spellStart"/>
      <w:r w:rsidRPr="007C181D">
        <w:rPr>
          <w:lang w:val="fr-FR"/>
        </w:rPr>
        <w:t>ovom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zakonu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hitan</w:t>
      </w:r>
      <w:proofErr w:type="spellEnd"/>
      <w:r w:rsidRPr="007C181D">
        <w:rPr>
          <w:lang w:val="fr-FR"/>
        </w:rPr>
        <w:t>.</w:t>
      </w:r>
    </w:p>
    <w:p w14:paraId="12C64998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Sudovi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tužilaštva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drugi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organi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izvestiće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Ministarstvo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spoljnih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poslova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preduzetim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radnjama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izvršenju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zahteva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kao</w:t>
      </w:r>
      <w:proofErr w:type="spellEnd"/>
      <w:r w:rsidRPr="007C181D">
        <w:rPr>
          <w:lang w:val="fr-FR"/>
        </w:rPr>
        <w:t xml:space="preserve"> i o </w:t>
      </w:r>
      <w:proofErr w:type="spellStart"/>
      <w:r w:rsidRPr="007C181D">
        <w:rPr>
          <w:lang w:val="fr-FR"/>
        </w:rPr>
        <w:t>smetnjama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nastalim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toku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postupanja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odmah</w:t>
      </w:r>
      <w:proofErr w:type="spellEnd"/>
      <w:r w:rsidRPr="007C181D">
        <w:rPr>
          <w:lang w:val="fr-FR"/>
        </w:rPr>
        <w:t xml:space="preserve">, a </w:t>
      </w:r>
      <w:proofErr w:type="spellStart"/>
      <w:r w:rsidRPr="007C181D">
        <w:rPr>
          <w:lang w:val="fr-FR"/>
        </w:rPr>
        <w:t>najkasnije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roku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tri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>.</w:t>
      </w:r>
    </w:p>
    <w:p w14:paraId="5C020BAE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7</w:t>
      </w:r>
    </w:p>
    <w:p w14:paraId="55870CA5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Odlukom</w:t>
      </w:r>
      <w:proofErr w:type="spellEnd"/>
      <w:r w:rsidRPr="007C181D">
        <w:rPr>
          <w:lang w:val="fr-FR"/>
        </w:rPr>
        <w:t xml:space="preserve"> Saveta </w:t>
      </w:r>
      <w:proofErr w:type="spellStart"/>
      <w:r w:rsidRPr="007C181D">
        <w:rPr>
          <w:lang w:val="fr-FR"/>
        </w:rPr>
        <w:t>ministara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vlada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obrazovaće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Nacionalni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savet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Savezne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Republike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Jugoslavije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saradnju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Međunarodnim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gonjenje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odgovornih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teška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kršenja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humanitarnog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počinjena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teritoriji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bivše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Jugoslavije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1991. </w:t>
      </w:r>
      <w:proofErr w:type="spellStart"/>
      <w:proofErr w:type="gramStart"/>
      <w:r w:rsidRPr="007C181D">
        <w:rPr>
          <w:lang w:val="fr-FR"/>
        </w:rPr>
        <w:t>godine</w:t>
      </w:r>
      <w:proofErr w:type="spellEnd"/>
      <w:proofErr w:type="gramEnd"/>
      <w:r w:rsidRPr="007C181D">
        <w:rPr>
          <w:lang w:val="fr-FR"/>
        </w:rPr>
        <w:t xml:space="preserve"> (u </w:t>
      </w:r>
      <w:proofErr w:type="spellStart"/>
      <w:r w:rsidRPr="007C181D">
        <w:rPr>
          <w:lang w:val="fr-FR"/>
        </w:rPr>
        <w:t>daljem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tekstu</w:t>
      </w:r>
      <w:proofErr w:type="spellEnd"/>
      <w:r w:rsidRPr="007C181D">
        <w:rPr>
          <w:lang w:val="fr-FR"/>
        </w:rPr>
        <w:t xml:space="preserve">: </w:t>
      </w:r>
      <w:proofErr w:type="spellStart"/>
      <w:r w:rsidRPr="007C181D">
        <w:rPr>
          <w:lang w:val="fr-FR"/>
        </w:rPr>
        <w:t>Nacionalni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savet</w:t>
      </w:r>
      <w:proofErr w:type="spellEnd"/>
      <w:r w:rsidRPr="007C181D">
        <w:rPr>
          <w:lang w:val="fr-FR"/>
        </w:rPr>
        <w:t>).</w:t>
      </w:r>
    </w:p>
    <w:p w14:paraId="38FCE823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U </w:t>
      </w:r>
      <w:proofErr w:type="spellStart"/>
      <w:r w:rsidRPr="007C181D">
        <w:rPr>
          <w:lang w:val="fr-FR"/>
        </w:rPr>
        <w:t>odluci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osnivanju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Nacionalnog</w:t>
      </w:r>
      <w:proofErr w:type="spellEnd"/>
      <w:r w:rsidRPr="007C181D">
        <w:rPr>
          <w:lang w:val="fr-FR"/>
        </w:rPr>
        <w:t xml:space="preserve"> saveta </w:t>
      </w:r>
      <w:proofErr w:type="spellStart"/>
      <w:r w:rsidRPr="007C181D">
        <w:rPr>
          <w:lang w:val="fr-FR"/>
        </w:rPr>
        <w:t>odrediće</w:t>
      </w:r>
      <w:proofErr w:type="spellEnd"/>
      <w:r w:rsidRPr="007C181D">
        <w:rPr>
          <w:lang w:val="fr-FR"/>
        </w:rPr>
        <w:t xml:space="preserve"> </w:t>
      </w:r>
      <w:proofErr w:type="gramStart"/>
      <w:r w:rsidRPr="007C181D">
        <w:rPr>
          <w:lang w:val="fr-FR"/>
        </w:rPr>
        <w:t>se:</w:t>
      </w:r>
      <w:proofErr w:type="gram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sastav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zadaci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ovlašćenja</w:t>
      </w:r>
      <w:proofErr w:type="spellEnd"/>
      <w:r w:rsidRPr="007C181D">
        <w:rPr>
          <w:lang w:val="fr-FR"/>
        </w:rPr>
        <w:t xml:space="preserve">, u </w:t>
      </w:r>
      <w:proofErr w:type="spellStart"/>
      <w:r w:rsidRPr="007C181D">
        <w:rPr>
          <w:lang w:val="fr-FR"/>
        </w:rPr>
        <w:t>skladu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Rezolucijom</w:t>
      </w:r>
      <w:proofErr w:type="spellEnd"/>
      <w:r w:rsidRPr="007C181D">
        <w:rPr>
          <w:lang w:val="fr-FR"/>
        </w:rPr>
        <w:t xml:space="preserve"> 827 Saveta </w:t>
      </w:r>
      <w:proofErr w:type="spellStart"/>
      <w:r w:rsidRPr="007C181D">
        <w:rPr>
          <w:lang w:val="fr-FR"/>
        </w:rPr>
        <w:t>bezbednosti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Statutom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, a </w:t>
      </w:r>
      <w:proofErr w:type="spellStart"/>
      <w:r w:rsidRPr="007C181D">
        <w:rPr>
          <w:lang w:val="fr-FR"/>
        </w:rPr>
        <w:t>naročito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pogledu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statusa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okrivljenih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pružanja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pomoći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njihovim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porodicama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položaju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svedoka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pristupa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arhivskoj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građi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drugim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pitanjima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značaja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ostvarivanje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saradnje</w:t>
      </w:r>
      <w:proofErr w:type="spellEnd"/>
      <w:r w:rsidRPr="007C181D">
        <w:rPr>
          <w:lang w:val="fr-FR"/>
        </w:rPr>
        <w:t>.</w:t>
      </w:r>
    </w:p>
    <w:p w14:paraId="59626A85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(3) Savet </w:t>
      </w:r>
      <w:proofErr w:type="spellStart"/>
      <w:r w:rsidRPr="007C181D">
        <w:rPr>
          <w:lang w:val="fr-FR"/>
        </w:rPr>
        <w:t>ministara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može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imenovati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posmatrača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 </w:t>
      </w:r>
      <w:proofErr w:type="spellStart"/>
      <w:r w:rsidRPr="007C181D">
        <w:rPr>
          <w:lang w:val="fr-FR"/>
        </w:rPr>
        <w:t>pri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>.</w:t>
      </w:r>
    </w:p>
    <w:p w14:paraId="2F9D480F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8</w:t>
      </w:r>
    </w:p>
    <w:p w14:paraId="3FE235D3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Međunarodni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</w:t>
      </w:r>
      <w:proofErr w:type="spellEnd"/>
      <w:r w:rsidRPr="007C181D">
        <w:rPr>
          <w:lang w:val="fr-FR"/>
        </w:rPr>
        <w:t xml:space="preserve"> tribunal </w:t>
      </w:r>
      <w:proofErr w:type="spellStart"/>
      <w:r w:rsidRPr="007C181D">
        <w:rPr>
          <w:lang w:val="fr-FR"/>
        </w:rPr>
        <w:t>može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imati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kancelariju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teritoriji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Gore.</w:t>
      </w:r>
    </w:p>
    <w:p w14:paraId="6437B957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Pravni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status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Kancelarije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uređuje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posebnim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sporazumom</w:t>
      </w:r>
      <w:proofErr w:type="spellEnd"/>
      <w:r w:rsidRPr="007C181D">
        <w:rPr>
          <w:lang w:val="fr-FR"/>
        </w:rPr>
        <w:t>.</w:t>
      </w:r>
    </w:p>
    <w:p w14:paraId="48CE28B4" w14:textId="77777777" w:rsidR="007C181D" w:rsidRPr="007C181D" w:rsidRDefault="007C181D" w:rsidP="007C181D">
      <w:pPr>
        <w:jc w:val="center"/>
        <w:rPr>
          <w:lang w:val="fr-FR"/>
        </w:rPr>
      </w:pPr>
      <w:bookmarkStart w:id="9" w:name="str_2"/>
      <w:bookmarkEnd w:id="9"/>
      <w:r w:rsidRPr="007C181D">
        <w:rPr>
          <w:lang w:val="fr-FR"/>
        </w:rPr>
        <w:t>II OVLAŠĆENJA MEĐUNARODNOG KRIVIČNOG TRIBUNALA ZA PREDUZIMANJE ISTRAŽNIH RADNJI U SRBIJI I CRNOJ GORI</w:t>
      </w:r>
    </w:p>
    <w:p w14:paraId="27FC6306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9</w:t>
      </w:r>
    </w:p>
    <w:p w14:paraId="186FAAA9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lastRenderedPageBreak/>
        <w:t xml:space="preserve">(1) </w:t>
      </w:r>
      <w:proofErr w:type="spellStart"/>
      <w:r w:rsidRPr="007C181D">
        <w:rPr>
          <w:lang w:val="fr-FR"/>
        </w:rPr>
        <w:t>Istražni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organi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tužilac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mogu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teritoriji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Gore, </w:t>
      </w:r>
      <w:proofErr w:type="spellStart"/>
      <w:r w:rsidRPr="007C181D">
        <w:rPr>
          <w:lang w:val="fr-FR"/>
        </w:rPr>
        <w:t>radi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otkrivanja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dela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svoje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nadležnosti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preduzimati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sledeće</w:t>
      </w:r>
      <w:proofErr w:type="spellEnd"/>
      <w:r w:rsidRPr="007C181D">
        <w:rPr>
          <w:lang w:val="fr-FR"/>
        </w:rPr>
        <w:t xml:space="preserve"> </w:t>
      </w:r>
      <w:proofErr w:type="spellStart"/>
      <w:proofErr w:type="gramStart"/>
      <w:r w:rsidRPr="007C181D">
        <w:rPr>
          <w:lang w:val="fr-FR"/>
        </w:rPr>
        <w:t>radnje</w:t>
      </w:r>
      <w:proofErr w:type="spellEnd"/>
      <w:r w:rsidRPr="007C181D">
        <w:rPr>
          <w:lang w:val="fr-FR"/>
        </w:rPr>
        <w:t>:</w:t>
      </w:r>
      <w:proofErr w:type="gramEnd"/>
    </w:p>
    <w:p w14:paraId="0EF2C1D5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1) </w:t>
      </w:r>
      <w:proofErr w:type="spellStart"/>
      <w:r w:rsidRPr="007C181D">
        <w:rPr>
          <w:lang w:val="fr-FR"/>
        </w:rPr>
        <w:t>prikupljanje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obaveštenja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proofErr w:type="gramStart"/>
      <w:r w:rsidRPr="007C181D">
        <w:rPr>
          <w:lang w:val="fr-FR"/>
        </w:rPr>
        <w:t>građana</w:t>
      </w:r>
      <w:proofErr w:type="spellEnd"/>
      <w:r w:rsidRPr="007C181D">
        <w:rPr>
          <w:lang w:val="fr-FR"/>
        </w:rPr>
        <w:t>;</w:t>
      </w:r>
      <w:proofErr w:type="gramEnd"/>
    </w:p>
    <w:p w14:paraId="1202B0D8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2) </w:t>
      </w:r>
      <w:proofErr w:type="spellStart"/>
      <w:r w:rsidRPr="007C181D">
        <w:rPr>
          <w:lang w:val="fr-FR"/>
        </w:rPr>
        <w:t>saslušanje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osumnjičenih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optuženih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oštećenih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svedoka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veštaka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uključujući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obdukcije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ekshumacije</w:t>
      </w:r>
      <w:proofErr w:type="spellEnd"/>
      <w:r w:rsidRPr="007C181D">
        <w:rPr>
          <w:lang w:val="fr-FR"/>
        </w:rPr>
        <w:t xml:space="preserve"> </w:t>
      </w:r>
      <w:proofErr w:type="spellStart"/>
      <w:proofErr w:type="gramStart"/>
      <w:r w:rsidRPr="007C181D">
        <w:rPr>
          <w:lang w:val="fr-FR"/>
        </w:rPr>
        <w:t>leševa</w:t>
      </w:r>
      <w:proofErr w:type="spellEnd"/>
      <w:r w:rsidRPr="007C181D">
        <w:rPr>
          <w:lang w:val="fr-FR"/>
        </w:rPr>
        <w:t>;</w:t>
      </w:r>
      <w:proofErr w:type="gramEnd"/>
    </w:p>
    <w:p w14:paraId="0C47053F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3) </w:t>
      </w:r>
      <w:proofErr w:type="spellStart"/>
      <w:r w:rsidRPr="007C181D">
        <w:rPr>
          <w:lang w:val="fr-FR"/>
        </w:rPr>
        <w:t>prikupljanje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materijalnih</w:t>
      </w:r>
      <w:proofErr w:type="spellEnd"/>
      <w:r w:rsidRPr="007C181D">
        <w:rPr>
          <w:lang w:val="fr-FR"/>
        </w:rPr>
        <w:t xml:space="preserve"> </w:t>
      </w:r>
      <w:proofErr w:type="spellStart"/>
      <w:proofErr w:type="gramStart"/>
      <w:r w:rsidRPr="007C181D">
        <w:rPr>
          <w:lang w:val="fr-FR"/>
        </w:rPr>
        <w:t>dokaza</w:t>
      </w:r>
      <w:proofErr w:type="spellEnd"/>
      <w:r w:rsidRPr="007C181D">
        <w:rPr>
          <w:lang w:val="fr-FR"/>
        </w:rPr>
        <w:t>;</w:t>
      </w:r>
      <w:proofErr w:type="gramEnd"/>
    </w:p>
    <w:p w14:paraId="1BA0ECE6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4) </w:t>
      </w:r>
      <w:proofErr w:type="spellStart"/>
      <w:r w:rsidRPr="007C181D">
        <w:rPr>
          <w:lang w:val="fr-FR"/>
        </w:rPr>
        <w:t>razgledanje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prepisivanje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isprava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uključujući</w:t>
      </w:r>
      <w:proofErr w:type="spellEnd"/>
      <w:r w:rsidRPr="007C181D">
        <w:rPr>
          <w:lang w:val="fr-FR"/>
        </w:rPr>
        <w:t xml:space="preserve"> i one </w:t>
      </w:r>
      <w:proofErr w:type="spellStart"/>
      <w:r w:rsidRPr="007C181D">
        <w:rPr>
          <w:lang w:val="fr-FR"/>
        </w:rPr>
        <w:t>koje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sačine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prikupe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pravosudni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organi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 o </w:t>
      </w:r>
      <w:proofErr w:type="spellStart"/>
      <w:r w:rsidRPr="007C181D">
        <w:rPr>
          <w:lang w:val="fr-FR"/>
        </w:rPr>
        <w:t>povredama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humanitarnog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prava</w:t>
      </w:r>
      <w:proofErr w:type="spellEnd"/>
      <w:r w:rsidRPr="007C181D">
        <w:rPr>
          <w:lang w:val="fr-FR"/>
        </w:rPr>
        <w:t>.</w:t>
      </w:r>
    </w:p>
    <w:p w14:paraId="07ACF113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10</w:t>
      </w:r>
    </w:p>
    <w:p w14:paraId="10A91E40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U </w:t>
      </w:r>
      <w:proofErr w:type="spellStart"/>
      <w:r w:rsidRPr="007C181D">
        <w:rPr>
          <w:lang w:val="fr-FR"/>
        </w:rPr>
        <w:t>vršenju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radnji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prethodnog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predstavnici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</w:t>
      </w:r>
      <w:proofErr w:type="spellEnd"/>
      <w:r w:rsidRPr="007C181D">
        <w:rPr>
          <w:lang w:val="fr-FR"/>
        </w:rPr>
        <w:t xml:space="preserve">- </w:t>
      </w:r>
      <w:proofErr w:type="spellStart"/>
      <w:r w:rsidRPr="007C181D">
        <w:rPr>
          <w:lang w:val="fr-FR"/>
        </w:rPr>
        <w:t>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ne </w:t>
      </w:r>
      <w:proofErr w:type="spellStart"/>
      <w:r w:rsidRPr="007C181D">
        <w:rPr>
          <w:lang w:val="fr-FR"/>
        </w:rPr>
        <w:t>mogu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primenjivati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prinudne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mere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kojima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ograničavaju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slobode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građana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 i </w:t>
      </w:r>
      <w:proofErr w:type="spellStart"/>
      <w:r w:rsidRPr="007C181D">
        <w:rPr>
          <w:lang w:val="fr-FR"/>
        </w:rPr>
        <w:t>drugih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lica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njenoj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teritoriji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niti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suprotno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standardima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prava</w:t>
      </w:r>
      <w:proofErr w:type="spellEnd"/>
      <w:r w:rsidRPr="007C181D">
        <w:rPr>
          <w:lang w:val="fr-FR"/>
        </w:rPr>
        <w:t>.</w:t>
      </w:r>
    </w:p>
    <w:p w14:paraId="42FA4781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Ako se </w:t>
      </w:r>
      <w:proofErr w:type="spellStart"/>
      <w:r w:rsidRPr="007C181D">
        <w:rPr>
          <w:lang w:val="fr-FR"/>
        </w:rPr>
        <w:t>javi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potreba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primenom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mera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kojima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ograničavaju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slobode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građana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istražni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organi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se sa </w:t>
      </w:r>
      <w:proofErr w:type="spellStart"/>
      <w:r w:rsidRPr="007C181D">
        <w:rPr>
          <w:lang w:val="fr-FR"/>
        </w:rPr>
        <w:t>zahtevom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njihovu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primenu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obratiti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organu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Gore.</w:t>
      </w:r>
    </w:p>
    <w:p w14:paraId="1695F9EE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(3) </w:t>
      </w:r>
      <w:proofErr w:type="spellStart"/>
      <w:r w:rsidRPr="007C181D">
        <w:rPr>
          <w:lang w:val="fr-FR"/>
        </w:rPr>
        <w:t>Organi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vršenju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radnji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člana</w:t>
      </w:r>
      <w:proofErr w:type="spellEnd"/>
      <w:r w:rsidRPr="007C181D">
        <w:rPr>
          <w:lang w:val="fr-FR"/>
        </w:rPr>
        <w:t xml:space="preserve"> 9. </w:t>
      </w:r>
      <w:proofErr w:type="gramStart"/>
      <w:r w:rsidRPr="007C181D">
        <w:rPr>
          <w:lang w:val="fr-FR"/>
        </w:rPr>
        <w:t>ne</w:t>
      </w:r>
      <w:proofErr w:type="gram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mogu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suprotno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propisima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Gore, </w:t>
      </w:r>
      <w:proofErr w:type="spellStart"/>
      <w:r w:rsidRPr="007C181D">
        <w:rPr>
          <w:lang w:val="fr-FR"/>
        </w:rPr>
        <w:t>niti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način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koji</w:t>
      </w:r>
      <w:proofErr w:type="spellEnd"/>
      <w:r w:rsidRPr="007C181D">
        <w:rPr>
          <w:lang w:val="fr-FR"/>
        </w:rPr>
        <w:t xml:space="preserve"> bi </w:t>
      </w:r>
      <w:proofErr w:type="spellStart"/>
      <w:r w:rsidRPr="007C181D">
        <w:rPr>
          <w:lang w:val="fr-FR"/>
        </w:rPr>
        <w:t>mogao</w:t>
      </w:r>
      <w:proofErr w:type="spellEnd"/>
      <w:r w:rsidRPr="007C181D">
        <w:rPr>
          <w:lang w:val="fr-FR"/>
        </w:rPr>
        <w:t xml:space="preserve"> da </w:t>
      </w:r>
      <w:proofErr w:type="spellStart"/>
      <w:r w:rsidRPr="007C181D">
        <w:rPr>
          <w:lang w:val="fr-FR"/>
        </w:rPr>
        <w:t>šteti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njenom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suverenitetu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interesu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nacionalne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bezbednosti</w:t>
      </w:r>
      <w:proofErr w:type="spellEnd"/>
      <w:r w:rsidRPr="007C181D">
        <w:rPr>
          <w:lang w:val="fr-FR"/>
        </w:rPr>
        <w:t>.</w:t>
      </w:r>
    </w:p>
    <w:p w14:paraId="12A1DFAD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11</w:t>
      </w:r>
    </w:p>
    <w:p w14:paraId="670EBCDF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O </w:t>
      </w:r>
      <w:proofErr w:type="spellStart"/>
      <w:r w:rsidRPr="007C181D">
        <w:rPr>
          <w:lang w:val="fr-FR"/>
        </w:rPr>
        <w:t>oslobađanju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svedoka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osumnjičenih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dužnosti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čuvanja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državne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vojne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službene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tajne</w:t>
      </w:r>
      <w:proofErr w:type="spellEnd"/>
      <w:r w:rsidRPr="007C181D">
        <w:rPr>
          <w:lang w:val="fr-FR"/>
        </w:rPr>
        <w:t xml:space="preserve"> i o </w:t>
      </w:r>
      <w:proofErr w:type="spellStart"/>
      <w:r w:rsidRPr="007C181D">
        <w:rPr>
          <w:lang w:val="fr-FR"/>
        </w:rPr>
        <w:t>dostavljanju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razgledanju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spisa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koji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odnose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državnu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vojnu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službenu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tajnu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odlučuje</w:t>
      </w:r>
      <w:proofErr w:type="spellEnd"/>
      <w:r w:rsidRPr="007C181D">
        <w:rPr>
          <w:lang w:val="fr-FR"/>
        </w:rPr>
        <w:t xml:space="preserve"> Savet </w:t>
      </w:r>
      <w:proofErr w:type="spellStart"/>
      <w:r w:rsidRPr="007C181D">
        <w:rPr>
          <w:lang w:val="fr-FR"/>
        </w:rPr>
        <w:t>ministara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odnosno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vlada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članice</w:t>
      </w:r>
      <w:proofErr w:type="spellEnd"/>
      <w:r w:rsidRPr="007C181D">
        <w:rPr>
          <w:lang w:val="fr-FR"/>
        </w:rPr>
        <w:t>.</w:t>
      </w:r>
    </w:p>
    <w:p w14:paraId="3B70ACBA" w14:textId="77777777" w:rsidR="007C181D" w:rsidRPr="007C181D" w:rsidRDefault="007C181D" w:rsidP="007C181D">
      <w:pPr>
        <w:jc w:val="center"/>
        <w:rPr>
          <w:lang w:val="fr-FR"/>
        </w:rPr>
      </w:pPr>
      <w:bookmarkStart w:id="13" w:name="str_3"/>
      <w:bookmarkEnd w:id="13"/>
      <w:r w:rsidRPr="007C181D">
        <w:rPr>
          <w:lang w:val="fr-FR"/>
        </w:rPr>
        <w:t>III USTUPANJE KRIVIČNOG POSTUPKA KOJI SE VODI PRED DOMAĆIM SUDOM</w:t>
      </w:r>
    </w:p>
    <w:p w14:paraId="6C9F1CC1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12</w:t>
      </w:r>
    </w:p>
    <w:p w14:paraId="2F1F195E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Odredbama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ovog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odeljka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utvrđuje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ustupanja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>.</w:t>
      </w:r>
    </w:p>
    <w:p w14:paraId="571CEB5C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Nadležni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organi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republika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donose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odluku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ustupanju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>.</w:t>
      </w:r>
    </w:p>
    <w:p w14:paraId="0B7E1BD1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13</w:t>
      </w:r>
    </w:p>
    <w:p w14:paraId="7FFDC9E8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Zahtev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da mu se </w:t>
      </w:r>
      <w:proofErr w:type="spellStart"/>
      <w:r w:rsidRPr="007C181D">
        <w:rPr>
          <w:lang w:val="fr-FR"/>
        </w:rPr>
        <w:t>ustupi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gonjenje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protiv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kojeg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pred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sudom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Srbiji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Crnoj</w:t>
      </w:r>
      <w:proofErr w:type="spellEnd"/>
      <w:r w:rsidRPr="007C181D">
        <w:rPr>
          <w:lang w:val="fr-FR"/>
        </w:rPr>
        <w:t xml:space="preserve"> Gori </w:t>
      </w:r>
      <w:proofErr w:type="spellStart"/>
      <w:r w:rsidRPr="007C181D">
        <w:rPr>
          <w:lang w:val="fr-FR"/>
        </w:rPr>
        <w:t>vodi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mora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obrazložen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uz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njega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dostavljena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potvrđena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optužnica</w:t>
      </w:r>
      <w:proofErr w:type="spellEnd"/>
      <w:r w:rsidRPr="007C181D">
        <w:rPr>
          <w:lang w:val="fr-FR"/>
        </w:rPr>
        <w:t>.</w:t>
      </w:r>
    </w:p>
    <w:p w14:paraId="4637D732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ustupanju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donosi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veće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okružnog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odnosno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višeg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, u </w:t>
      </w:r>
      <w:proofErr w:type="spellStart"/>
      <w:r w:rsidRPr="007C181D">
        <w:rPr>
          <w:lang w:val="fr-FR"/>
        </w:rPr>
        <w:t>sastavu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troje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sudija</w:t>
      </w:r>
      <w:proofErr w:type="spellEnd"/>
      <w:r w:rsidRPr="007C181D">
        <w:rPr>
          <w:lang w:val="fr-FR"/>
        </w:rPr>
        <w:t xml:space="preserve">. </w:t>
      </w:r>
      <w:proofErr w:type="spellStart"/>
      <w:r w:rsidRPr="007C181D">
        <w:rPr>
          <w:lang w:val="fr-FR"/>
        </w:rPr>
        <w:t>Veće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odbiti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zahtev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ustupanje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 ako se </w:t>
      </w:r>
      <w:proofErr w:type="spellStart"/>
      <w:r w:rsidRPr="007C181D">
        <w:rPr>
          <w:lang w:val="fr-FR"/>
        </w:rPr>
        <w:t>zahtev</w:t>
      </w:r>
      <w:proofErr w:type="spellEnd"/>
      <w:r w:rsidRPr="007C181D">
        <w:rPr>
          <w:lang w:val="fr-FR"/>
        </w:rPr>
        <w:t xml:space="preserve"> ne </w:t>
      </w:r>
      <w:proofErr w:type="spellStart"/>
      <w:r w:rsidRPr="007C181D">
        <w:rPr>
          <w:lang w:val="fr-FR"/>
        </w:rPr>
        <w:t>odnosi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isto</w:t>
      </w:r>
      <w:proofErr w:type="spellEnd"/>
      <w:r w:rsidRPr="007C181D">
        <w:rPr>
          <w:lang w:val="fr-FR"/>
        </w:rPr>
        <w:t xml:space="preserve"> lice i </w:t>
      </w:r>
      <w:proofErr w:type="spellStart"/>
      <w:r w:rsidRPr="007C181D">
        <w:rPr>
          <w:lang w:val="fr-FR"/>
        </w:rPr>
        <w:t>isto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delo</w:t>
      </w:r>
      <w:proofErr w:type="spellEnd"/>
      <w:r w:rsidRPr="007C181D">
        <w:rPr>
          <w:lang w:val="fr-FR"/>
        </w:rPr>
        <w:t xml:space="preserve">, ako </w:t>
      </w:r>
      <w:proofErr w:type="spellStart"/>
      <w:r w:rsidRPr="007C181D">
        <w:rPr>
          <w:lang w:val="fr-FR"/>
        </w:rPr>
        <w:t>krivično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delo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nije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nadležnosti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lastRenderedPageBreak/>
        <w:t>tribunala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ako je </w:t>
      </w:r>
      <w:proofErr w:type="spellStart"/>
      <w:r w:rsidRPr="007C181D">
        <w:rPr>
          <w:lang w:val="fr-FR"/>
        </w:rPr>
        <w:t>okrivljeni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to </w:t>
      </w:r>
      <w:proofErr w:type="spellStart"/>
      <w:r w:rsidRPr="007C181D">
        <w:rPr>
          <w:lang w:val="fr-FR"/>
        </w:rPr>
        <w:t>krivično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delo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već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osuđen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pravnosnažnom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presudom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Srbiji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Crnoj</w:t>
      </w:r>
      <w:proofErr w:type="spellEnd"/>
      <w:r w:rsidRPr="007C181D">
        <w:rPr>
          <w:lang w:val="fr-FR"/>
        </w:rPr>
        <w:t xml:space="preserve"> Gori.</w:t>
      </w:r>
    </w:p>
    <w:p w14:paraId="67477433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(3) </w:t>
      </w:r>
      <w:proofErr w:type="spellStart"/>
      <w:r w:rsidRPr="007C181D">
        <w:rPr>
          <w:lang w:val="fr-FR"/>
        </w:rPr>
        <w:t>Izuzetno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krivični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dovršen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pravnosnažnom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presudom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ustupiće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 ako se </w:t>
      </w:r>
      <w:proofErr w:type="spellStart"/>
      <w:r w:rsidRPr="007C181D">
        <w:rPr>
          <w:lang w:val="fr-FR"/>
        </w:rPr>
        <w:t>zahtev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odnosi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ponavljanje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tribunalom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prema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odredbama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člana</w:t>
      </w:r>
      <w:proofErr w:type="spellEnd"/>
      <w:r w:rsidRPr="007C181D">
        <w:rPr>
          <w:lang w:val="fr-FR"/>
        </w:rPr>
        <w:t xml:space="preserve"> 10. </w:t>
      </w:r>
      <w:proofErr w:type="spellStart"/>
      <w:proofErr w:type="gramStart"/>
      <w:r w:rsidRPr="007C181D">
        <w:rPr>
          <w:lang w:val="fr-FR"/>
        </w:rPr>
        <w:t>stav</w:t>
      </w:r>
      <w:proofErr w:type="spellEnd"/>
      <w:proofErr w:type="gramEnd"/>
      <w:r w:rsidRPr="007C181D">
        <w:rPr>
          <w:lang w:val="fr-FR"/>
        </w:rPr>
        <w:t xml:space="preserve"> 2. </w:t>
      </w:r>
      <w:proofErr w:type="spellStart"/>
      <w:r w:rsidRPr="007C181D">
        <w:rPr>
          <w:lang w:val="fr-FR"/>
        </w:rPr>
        <w:t>Statuta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>.</w:t>
      </w:r>
    </w:p>
    <w:p w14:paraId="3B41BCF7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(4) Na </w:t>
      </w:r>
      <w:proofErr w:type="spellStart"/>
      <w:r w:rsidRPr="007C181D">
        <w:rPr>
          <w:lang w:val="fr-FR"/>
        </w:rPr>
        <w:t>sednicu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veća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stava</w:t>
      </w:r>
      <w:proofErr w:type="spellEnd"/>
      <w:r w:rsidRPr="007C181D">
        <w:rPr>
          <w:lang w:val="fr-FR"/>
        </w:rPr>
        <w:t xml:space="preserve"> 2. </w:t>
      </w:r>
      <w:proofErr w:type="spellStart"/>
      <w:proofErr w:type="gramStart"/>
      <w:r w:rsidRPr="007C181D">
        <w:rPr>
          <w:lang w:val="fr-FR"/>
        </w:rPr>
        <w:t>ovog</w:t>
      </w:r>
      <w:proofErr w:type="spellEnd"/>
      <w:proofErr w:type="gram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pozivaju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nadležni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javni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odnosno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tužilac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okrivljeni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njegov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branilac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koji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mogu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izneti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svoje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razloge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predloge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povodom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zahteva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ustupanje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. </w:t>
      </w:r>
      <w:proofErr w:type="spellStart"/>
      <w:r w:rsidRPr="007C181D">
        <w:rPr>
          <w:lang w:val="fr-FR"/>
        </w:rPr>
        <w:t>Sednica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veća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održaće</w:t>
      </w:r>
      <w:proofErr w:type="spellEnd"/>
      <w:r w:rsidRPr="007C181D">
        <w:rPr>
          <w:lang w:val="fr-FR"/>
        </w:rPr>
        <w:t xml:space="preserve"> se i ako </w:t>
      </w:r>
      <w:proofErr w:type="spellStart"/>
      <w:r w:rsidRPr="007C181D">
        <w:rPr>
          <w:lang w:val="fr-FR"/>
        </w:rPr>
        <w:t>pozvane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strane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nisu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prisutne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kao</w:t>
      </w:r>
      <w:proofErr w:type="spellEnd"/>
      <w:r w:rsidRPr="007C181D">
        <w:rPr>
          <w:lang w:val="fr-FR"/>
        </w:rPr>
        <w:t xml:space="preserve"> i u </w:t>
      </w:r>
      <w:proofErr w:type="spellStart"/>
      <w:r w:rsidRPr="007C181D">
        <w:rPr>
          <w:lang w:val="fr-FR"/>
        </w:rPr>
        <w:t>slučaju</w:t>
      </w:r>
      <w:proofErr w:type="spellEnd"/>
      <w:r w:rsidRPr="007C181D">
        <w:rPr>
          <w:lang w:val="fr-FR"/>
        </w:rPr>
        <w:t xml:space="preserve"> ako je </w:t>
      </w:r>
      <w:proofErr w:type="spellStart"/>
      <w:r w:rsidRPr="007C181D">
        <w:rPr>
          <w:lang w:val="fr-FR"/>
        </w:rPr>
        <w:t>okrivljeni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bekstvu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nedostupan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sudu</w:t>
      </w:r>
      <w:proofErr w:type="spellEnd"/>
      <w:r w:rsidRPr="007C181D">
        <w:rPr>
          <w:lang w:val="fr-FR"/>
        </w:rPr>
        <w:t>.</w:t>
      </w:r>
    </w:p>
    <w:p w14:paraId="63FB33E8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14</w:t>
      </w:r>
    </w:p>
    <w:p w14:paraId="370345DD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Na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ustupanju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javni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odnosno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tužilac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okrivljeni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njegov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branilac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mogu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izjaviti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žalbu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roku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osam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. </w:t>
      </w:r>
      <w:proofErr w:type="spellStart"/>
      <w:r w:rsidRPr="007C181D">
        <w:rPr>
          <w:lang w:val="fr-FR"/>
        </w:rPr>
        <w:t>Žalba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zadržava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izvršenje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rešenja</w:t>
      </w:r>
      <w:proofErr w:type="spellEnd"/>
      <w:r w:rsidRPr="007C181D">
        <w:rPr>
          <w:lang w:val="fr-FR"/>
        </w:rPr>
        <w:t>.</w:t>
      </w:r>
    </w:p>
    <w:p w14:paraId="139C0F6C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O </w:t>
      </w:r>
      <w:proofErr w:type="spellStart"/>
      <w:r w:rsidRPr="007C181D">
        <w:rPr>
          <w:lang w:val="fr-FR"/>
        </w:rPr>
        <w:t>žalbi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stava</w:t>
      </w:r>
      <w:proofErr w:type="spellEnd"/>
      <w:r w:rsidRPr="007C181D">
        <w:rPr>
          <w:lang w:val="fr-FR"/>
        </w:rPr>
        <w:t xml:space="preserve"> 1. </w:t>
      </w:r>
      <w:proofErr w:type="spellStart"/>
      <w:proofErr w:type="gramStart"/>
      <w:r w:rsidRPr="007C181D">
        <w:rPr>
          <w:lang w:val="fr-FR"/>
        </w:rPr>
        <w:t>ovog</w:t>
      </w:r>
      <w:proofErr w:type="spellEnd"/>
      <w:proofErr w:type="gram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odlučuje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vrhovni</w:t>
      </w:r>
      <w:proofErr w:type="spellEnd"/>
      <w:r w:rsidRPr="007C181D">
        <w:rPr>
          <w:lang w:val="fr-FR"/>
        </w:rPr>
        <w:t xml:space="preserve"> sud </w:t>
      </w:r>
      <w:proofErr w:type="spellStart"/>
      <w:r w:rsidRPr="007C181D">
        <w:rPr>
          <w:lang w:val="fr-FR"/>
        </w:rPr>
        <w:t>države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članice</w:t>
      </w:r>
      <w:proofErr w:type="spellEnd"/>
      <w:r w:rsidRPr="007C181D">
        <w:rPr>
          <w:lang w:val="fr-FR"/>
        </w:rPr>
        <w:t xml:space="preserve">, u </w:t>
      </w:r>
      <w:proofErr w:type="spellStart"/>
      <w:r w:rsidRPr="007C181D">
        <w:rPr>
          <w:lang w:val="fr-FR"/>
        </w:rPr>
        <w:t>veću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sastavljenom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pet </w:t>
      </w:r>
      <w:proofErr w:type="spellStart"/>
      <w:r w:rsidRPr="007C181D">
        <w:rPr>
          <w:lang w:val="fr-FR"/>
        </w:rPr>
        <w:t>sudija</w:t>
      </w:r>
      <w:proofErr w:type="spellEnd"/>
      <w:r w:rsidRPr="007C181D">
        <w:rPr>
          <w:lang w:val="fr-FR"/>
        </w:rPr>
        <w:t xml:space="preserve">, u </w:t>
      </w:r>
      <w:proofErr w:type="spellStart"/>
      <w:r w:rsidRPr="007C181D">
        <w:rPr>
          <w:lang w:val="fr-FR"/>
        </w:rPr>
        <w:t>roku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petnaest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prijema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spisa</w:t>
      </w:r>
      <w:proofErr w:type="spellEnd"/>
      <w:r w:rsidRPr="007C181D">
        <w:rPr>
          <w:lang w:val="fr-FR"/>
        </w:rPr>
        <w:t>.</w:t>
      </w:r>
    </w:p>
    <w:p w14:paraId="6508576E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(3) </w:t>
      </w:r>
      <w:proofErr w:type="spellStart"/>
      <w:r w:rsidRPr="007C181D">
        <w:rPr>
          <w:lang w:val="fr-FR"/>
        </w:rPr>
        <w:t>Veće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vrhovnog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može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odbiti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žalbu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kao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neosnovanu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uvažiti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prvostepeno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ukinuti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preinačiti</w:t>
      </w:r>
      <w:proofErr w:type="spellEnd"/>
      <w:r w:rsidRPr="007C181D">
        <w:rPr>
          <w:lang w:val="fr-FR"/>
        </w:rPr>
        <w:t>.</w:t>
      </w:r>
    </w:p>
    <w:p w14:paraId="0C0F15D1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(4) Po </w:t>
      </w:r>
      <w:proofErr w:type="spellStart"/>
      <w:r w:rsidRPr="007C181D">
        <w:rPr>
          <w:lang w:val="fr-FR"/>
        </w:rPr>
        <w:t>pravnosnažnosti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rešenja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ustupanju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 se, </w:t>
      </w:r>
      <w:proofErr w:type="spellStart"/>
      <w:r w:rsidRPr="007C181D">
        <w:rPr>
          <w:lang w:val="fr-FR"/>
        </w:rPr>
        <w:t>zajedno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spisima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predmeta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dostavlja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ministarstvu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članice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pravde</w:t>
      </w:r>
      <w:proofErr w:type="spellEnd"/>
      <w:r w:rsidRPr="007C181D">
        <w:rPr>
          <w:lang w:val="fr-FR"/>
        </w:rPr>
        <w:t>.</w:t>
      </w:r>
    </w:p>
    <w:p w14:paraId="39C4BA42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(5) Ako </w:t>
      </w:r>
      <w:proofErr w:type="spellStart"/>
      <w:r w:rsidRPr="007C181D">
        <w:rPr>
          <w:lang w:val="fr-FR"/>
        </w:rPr>
        <w:t>nema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smetnji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člana</w:t>
      </w:r>
      <w:proofErr w:type="spellEnd"/>
      <w:r w:rsidRPr="007C181D">
        <w:rPr>
          <w:lang w:val="fr-FR"/>
        </w:rPr>
        <w:t xml:space="preserve"> 3. st. 1. </w:t>
      </w:r>
      <w:proofErr w:type="gramStart"/>
      <w:r w:rsidRPr="007C181D">
        <w:rPr>
          <w:lang w:val="fr-FR"/>
        </w:rPr>
        <w:t>i</w:t>
      </w:r>
      <w:proofErr w:type="gramEnd"/>
      <w:r w:rsidRPr="007C181D">
        <w:rPr>
          <w:lang w:val="fr-FR"/>
        </w:rPr>
        <w:t xml:space="preserve"> 2. </w:t>
      </w:r>
      <w:proofErr w:type="spellStart"/>
      <w:proofErr w:type="gramStart"/>
      <w:r w:rsidRPr="007C181D">
        <w:rPr>
          <w:lang w:val="fr-FR"/>
        </w:rPr>
        <w:t>ovog</w:t>
      </w:r>
      <w:proofErr w:type="spellEnd"/>
      <w:proofErr w:type="gram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zakona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ministarstvo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članice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pravde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spise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predmeta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dostaviti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>.</w:t>
      </w:r>
    </w:p>
    <w:p w14:paraId="4B2A4CD1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15</w:t>
      </w:r>
    </w:p>
    <w:p w14:paraId="30D1DBC6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Krivični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domaćim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sudom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koji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dozvoljeno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ustupanje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obustaviće</w:t>
      </w:r>
      <w:proofErr w:type="spellEnd"/>
      <w:r w:rsidRPr="007C181D">
        <w:rPr>
          <w:lang w:val="fr-FR"/>
        </w:rPr>
        <w:t xml:space="preserve"> se.</w:t>
      </w:r>
    </w:p>
    <w:p w14:paraId="7DE8F957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Ako je </w:t>
      </w:r>
      <w:proofErr w:type="spellStart"/>
      <w:r w:rsidRPr="007C181D">
        <w:rPr>
          <w:lang w:val="fr-FR"/>
        </w:rPr>
        <w:t>dozvoljeno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ustupanje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, a </w:t>
      </w:r>
      <w:proofErr w:type="spellStart"/>
      <w:r w:rsidRPr="007C181D">
        <w:rPr>
          <w:lang w:val="fr-FR"/>
        </w:rPr>
        <w:t>predmet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domaćim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sudom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krivično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delo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nije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nadležnosti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domaćim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prekinuti</w:t>
      </w:r>
      <w:proofErr w:type="spellEnd"/>
      <w:r w:rsidRPr="007C181D">
        <w:rPr>
          <w:lang w:val="fr-FR"/>
        </w:rPr>
        <w:t xml:space="preserve"> do </w:t>
      </w:r>
      <w:proofErr w:type="spellStart"/>
      <w:r w:rsidRPr="007C181D">
        <w:rPr>
          <w:lang w:val="fr-FR"/>
        </w:rPr>
        <w:t>okončanja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tribunalom</w:t>
      </w:r>
      <w:proofErr w:type="spellEnd"/>
      <w:r w:rsidRPr="007C181D">
        <w:rPr>
          <w:lang w:val="fr-FR"/>
        </w:rPr>
        <w:t>.</w:t>
      </w:r>
    </w:p>
    <w:p w14:paraId="6DB28A92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(3) </w:t>
      </w:r>
      <w:proofErr w:type="spellStart"/>
      <w:r w:rsidRPr="007C181D">
        <w:rPr>
          <w:lang w:val="fr-FR"/>
        </w:rPr>
        <w:t>Kada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presuda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Srbiji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Crnoj</w:t>
      </w:r>
      <w:proofErr w:type="spellEnd"/>
      <w:r w:rsidRPr="007C181D">
        <w:rPr>
          <w:lang w:val="fr-FR"/>
        </w:rPr>
        <w:t xml:space="preserve"> Gori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delo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koje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ustupljeno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gonjenje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pravnosnažna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neće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izvršiti</w:t>
      </w:r>
      <w:proofErr w:type="spellEnd"/>
      <w:r w:rsidRPr="007C181D">
        <w:rPr>
          <w:lang w:val="fr-FR"/>
        </w:rPr>
        <w:t xml:space="preserve">, a ako je </w:t>
      </w:r>
      <w:proofErr w:type="spellStart"/>
      <w:r w:rsidRPr="007C181D">
        <w:rPr>
          <w:lang w:val="fr-FR"/>
        </w:rPr>
        <w:t>izvršenje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toku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biće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prekinuto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danom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>.</w:t>
      </w:r>
    </w:p>
    <w:p w14:paraId="757AE890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16</w:t>
      </w:r>
    </w:p>
    <w:p w14:paraId="0738E150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Optuženom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čijoj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krivici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odlučio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</w:t>
      </w:r>
      <w:proofErr w:type="spellEnd"/>
      <w:r w:rsidRPr="007C181D">
        <w:rPr>
          <w:lang w:val="fr-FR"/>
        </w:rPr>
        <w:t xml:space="preserve"> tribunal ne </w:t>
      </w:r>
      <w:proofErr w:type="spellStart"/>
      <w:r w:rsidRPr="007C181D">
        <w:rPr>
          <w:lang w:val="fr-FR"/>
        </w:rPr>
        <w:t>može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isto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delo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suditi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Srbiji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Crnoj</w:t>
      </w:r>
      <w:proofErr w:type="spellEnd"/>
      <w:r w:rsidRPr="007C181D">
        <w:rPr>
          <w:lang w:val="fr-FR"/>
        </w:rPr>
        <w:t xml:space="preserve"> Gori.</w:t>
      </w:r>
    </w:p>
    <w:p w14:paraId="2C287D6D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17</w:t>
      </w:r>
    </w:p>
    <w:p w14:paraId="28607D64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lastRenderedPageBreak/>
        <w:t xml:space="preserve">(1) </w:t>
      </w:r>
      <w:proofErr w:type="spellStart"/>
      <w:r w:rsidRPr="007C181D">
        <w:rPr>
          <w:lang w:val="fr-FR"/>
        </w:rPr>
        <w:t>Pravnosnažno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izvršno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kojim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utvrđeno</w:t>
      </w:r>
      <w:proofErr w:type="spellEnd"/>
      <w:r w:rsidRPr="007C181D">
        <w:rPr>
          <w:lang w:val="fr-FR"/>
        </w:rPr>
        <w:t xml:space="preserve"> da su </w:t>
      </w:r>
      <w:proofErr w:type="spellStart"/>
      <w:r w:rsidRPr="007C181D">
        <w:rPr>
          <w:lang w:val="fr-FR"/>
        </w:rPr>
        <w:t>ispunjene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pretpostavke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ustupanje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dostavlja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Ministarstvu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spoljnih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poslova</w:t>
      </w:r>
      <w:proofErr w:type="spellEnd"/>
      <w:r w:rsidRPr="007C181D">
        <w:rPr>
          <w:lang w:val="fr-FR"/>
        </w:rPr>
        <w:t>.</w:t>
      </w:r>
    </w:p>
    <w:p w14:paraId="18B7210C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ustupanju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donosi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Ministarstvo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spoljnih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poslova</w:t>
      </w:r>
      <w:proofErr w:type="spellEnd"/>
      <w:r w:rsidRPr="007C181D">
        <w:rPr>
          <w:lang w:val="fr-FR"/>
        </w:rPr>
        <w:t>.</w:t>
      </w:r>
    </w:p>
    <w:p w14:paraId="447B9A48" w14:textId="77777777" w:rsidR="007C181D" w:rsidRPr="007C181D" w:rsidRDefault="007C181D" w:rsidP="007C181D">
      <w:pPr>
        <w:jc w:val="center"/>
        <w:rPr>
          <w:lang w:val="fr-FR"/>
        </w:rPr>
      </w:pPr>
      <w:bookmarkStart w:id="20" w:name="str_4"/>
      <w:bookmarkEnd w:id="20"/>
      <w:r w:rsidRPr="007C181D">
        <w:rPr>
          <w:lang w:val="fr-FR"/>
        </w:rPr>
        <w:t>IV POSTUPAK ZA PREDAJU OKRIVLJENIH</w:t>
      </w:r>
    </w:p>
    <w:p w14:paraId="54DA9C97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21" w:name="clan_18"/>
      <w:bookmarkEnd w:id="21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18</w:t>
      </w:r>
    </w:p>
    <w:p w14:paraId="61B61DED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Odredbama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ovog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odeljka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utvrđuje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odnosi</w:t>
      </w:r>
      <w:proofErr w:type="spellEnd"/>
      <w:r w:rsidRPr="007C181D">
        <w:rPr>
          <w:lang w:val="fr-FR"/>
        </w:rPr>
        <w:t xml:space="preserve"> se na </w:t>
      </w:r>
      <w:proofErr w:type="spellStart"/>
      <w:r w:rsidRPr="007C181D">
        <w:rPr>
          <w:lang w:val="fr-FR"/>
        </w:rPr>
        <w:t>sva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optužena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koja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zateknu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teritoriji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Gore, </w:t>
      </w:r>
      <w:proofErr w:type="spellStart"/>
      <w:r w:rsidRPr="007C181D">
        <w:rPr>
          <w:lang w:val="fr-FR"/>
        </w:rPr>
        <w:t>bez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obzira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prava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privilegije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proističu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njihove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državne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političke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javne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službene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dužnosti</w:t>
      </w:r>
      <w:proofErr w:type="spellEnd"/>
      <w:r w:rsidRPr="007C181D">
        <w:rPr>
          <w:lang w:val="fr-FR"/>
        </w:rPr>
        <w:t>.</w:t>
      </w:r>
    </w:p>
    <w:p w14:paraId="22A6FB78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Nadležni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organi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donose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odluku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predaji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>.</w:t>
      </w:r>
    </w:p>
    <w:p w14:paraId="7B09F36C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22" w:name="clan_19"/>
      <w:bookmarkEnd w:id="22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19</w:t>
      </w:r>
    </w:p>
    <w:p w14:paraId="47CC655A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Zahtev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predaju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zajedno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potvrđenom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optužnicom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naredbom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lišenje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slobode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podnosi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Ministarstvu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spoljnih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koje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dostavlja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sudu</w:t>
      </w:r>
      <w:proofErr w:type="spellEnd"/>
      <w:r w:rsidRPr="007C181D">
        <w:rPr>
          <w:lang w:val="fr-FR"/>
        </w:rPr>
        <w:t>.</w:t>
      </w:r>
    </w:p>
    <w:p w14:paraId="075915ED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23" w:name="clan_20"/>
      <w:bookmarkEnd w:id="23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20</w:t>
      </w:r>
    </w:p>
    <w:p w14:paraId="7FAACB9B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U </w:t>
      </w:r>
      <w:proofErr w:type="spellStart"/>
      <w:r w:rsidRPr="007C181D">
        <w:rPr>
          <w:lang w:val="fr-FR"/>
        </w:rPr>
        <w:t>postupku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predaju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okrivljeni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mora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imati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branioca</w:t>
      </w:r>
      <w:proofErr w:type="spellEnd"/>
      <w:r w:rsidRPr="007C181D">
        <w:rPr>
          <w:lang w:val="fr-FR"/>
        </w:rPr>
        <w:t>.</w:t>
      </w:r>
    </w:p>
    <w:p w14:paraId="56520772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Ako </w:t>
      </w:r>
      <w:proofErr w:type="spellStart"/>
      <w:r w:rsidRPr="007C181D">
        <w:rPr>
          <w:lang w:val="fr-FR"/>
        </w:rPr>
        <w:t>okrivljeni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sam</w:t>
      </w:r>
      <w:proofErr w:type="spellEnd"/>
      <w:r w:rsidRPr="007C181D">
        <w:rPr>
          <w:lang w:val="fr-FR"/>
        </w:rPr>
        <w:t xml:space="preserve"> ne </w:t>
      </w:r>
      <w:proofErr w:type="spellStart"/>
      <w:r w:rsidRPr="007C181D">
        <w:rPr>
          <w:lang w:val="fr-FR"/>
        </w:rPr>
        <w:t>izabere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branioca</w:t>
      </w:r>
      <w:proofErr w:type="spellEnd"/>
      <w:r w:rsidRPr="007C181D">
        <w:rPr>
          <w:lang w:val="fr-FR"/>
        </w:rPr>
        <w:t xml:space="preserve">, sud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mu </w:t>
      </w:r>
      <w:proofErr w:type="spellStart"/>
      <w:r w:rsidRPr="007C181D">
        <w:rPr>
          <w:lang w:val="fr-FR"/>
        </w:rPr>
        <w:t>postaviti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branioca</w:t>
      </w:r>
      <w:proofErr w:type="spellEnd"/>
      <w:r w:rsidRPr="007C181D">
        <w:rPr>
          <w:lang w:val="fr-FR"/>
        </w:rPr>
        <w:t xml:space="preserve"> po </w:t>
      </w:r>
      <w:proofErr w:type="spellStart"/>
      <w:r w:rsidRPr="007C181D">
        <w:rPr>
          <w:lang w:val="fr-FR"/>
        </w:rPr>
        <w:t>službenoj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dužnosti</w:t>
      </w:r>
      <w:proofErr w:type="spellEnd"/>
      <w:r w:rsidRPr="007C181D">
        <w:rPr>
          <w:lang w:val="fr-FR"/>
        </w:rPr>
        <w:t>.</w:t>
      </w:r>
    </w:p>
    <w:p w14:paraId="23F49049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24" w:name="clan_21"/>
      <w:bookmarkEnd w:id="24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21</w:t>
      </w:r>
    </w:p>
    <w:p w14:paraId="784FFB43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Istražni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određuje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pritvor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čija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predaja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traži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odnosno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preduzima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druge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mere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obezbeđenje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njegovog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prisustva</w:t>
      </w:r>
      <w:proofErr w:type="spellEnd"/>
      <w:r w:rsidRPr="007C181D">
        <w:rPr>
          <w:lang w:val="fr-FR"/>
        </w:rPr>
        <w:t>.</w:t>
      </w:r>
    </w:p>
    <w:p w14:paraId="2F6722C4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Naredbu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istražnog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sudije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lišenju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slobode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izvršavaju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organi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unutrašnjih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poslova</w:t>
      </w:r>
      <w:proofErr w:type="spellEnd"/>
      <w:r w:rsidRPr="007C181D">
        <w:rPr>
          <w:lang w:val="fr-FR"/>
        </w:rPr>
        <w:t>.</w:t>
      </w:r>
    </w:p>
    <w:p w14:paraId="22AD828F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25" w:name="clan_22"/>
      <w:bookmarkEnd w:id="25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22</w:t>
      </w:r>
    </w:p>
    <w:p w14:paraId="75767B1E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U </w:t>
      </w:r>
      <w:proofErr w:type="spellStart"/>
      <w:r w:rsidRPr="007C181D">
        <w:rPr>
          <w:lang w:val="fr-FR"/>
        </w:rPr>
        <w:t>hitnim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slučajevima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kad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postoji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opasnost</w:t>
      </w:r>
      <w:proofErr w:type="spellEnd"/>
      <w:r w:rsidRPr="007C181D">
        <w:rPr>
          <w:lang w:val="fr-FR"/>
        </w:rPr>
        <w:t xml:space="preserve"> da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pobeći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da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sakriti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istražni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može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odrediti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pritvor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pre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dostavljanja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zahteva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predaju</w:t>
      </w:r>
      <w:proofErr w:type="spellEnd"/>
      <w:r w:rsidRPr="007C181D">
        <w:rPr>
          <w:lang w:val="fr-FR"/>
        </w:rPr>
        <w:t>.</w:t>
      </w:r>
    </w:p>
    <w:p w14:paraId="5D5E1F90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Ako </w:t>
      </w:r>
      <w:proofErr w:type="spellStart"/>
      <w:r w:rsidRPr="007C181D">
        <w:rPr>
          <w:lang w:val="fr-FR"/>
        </w:rPr>
        <w:t>zahtev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zajedno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potvrđenom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optužnicom</w:t>
      </w:r>
      <w:proofErr w:type="spellEnd"/>
      <w:r w:rsidRPr="007C181D">
        <w:rPr>
          <w:lang w:val="fr-FR"/>
        </w:rPr>
        <w:t xml:space="preserve">, ne </w:t>
      </w:r>
      <w:proofErr w:type="spellStart"/>
      <w:r w:rsidRPr="007C181D">
        <w:rPr>
          <w:lang w:val="fr-FR"/>
        </w:rPr>
        <w:t>bude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podnet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roku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48 sati, </w:t>
      </w:r>
      <w:proofErr w:type="spellStart"/>
      <w:r w:rsidRPr="007C181D">
        <w:rPr>
          <w:lang w:val="fr-FR"/>
        </w:rPr>
        <w:t>pritvoreni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pustiti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slobodu</w:t>
      </w:r>
      <w:proofErr w:type="spellEnd"/>
      <w:r w:rsidRPr="007C181D">
        <w:rPr>
          <w:lang w:val="fr-FR"/>
        </w:rPr>
        <w:t>.</w:t>
      </w:r>
    </w:p>
    <w:p w14:paraId="7EEDC647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26" w:name="clan_23"/>
      <w:bookmarkEnd w:id="26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23</w:t>
      </w:r>
    </w:p>
    <w:p w14:paraId="02DC9260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Organi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unutrašnjih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lišiće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slobode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bez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naredbe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istražnog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sudije</w:t>
      </w:r>
      <w:proofErr w:type="spellEnd"/>
      <w:r w:rsidRPr="007C181D">
        <w:rPr>
          <w:lang w:val="fr-FR"/>
        </w:rPr>
        <w:t xml:space="preserve">, ako je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raspisana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poternica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domaćeg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organa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. </w:t>
      </w:r>
      <w:proofErr w:type="spellStart"/>
      <w:r w:rsidRPr="007C181D">
        <w:rPr>
          <w:lang w:val="fr-FR"/>
        </w:rPr>
        <w:t>Organ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unutrašnjih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poslova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dužan</w:t>
      </w:r>
      <w:proofErr w:type="spellEnd"/>
      <w:r w:rsidRPr="007C181D">
        <w:rPr>
          <w:lang w:val="fr-FR"/>
        </w:rPr>
        <w:t xml:space="preserve"> da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odmah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sprovede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istražnom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sudiji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koji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odrediti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pritvor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lice </w:t>
      </w:r>
      <w:proofErr w:type="spellStart"/>
      <w:r w:rsidRPr="007C181D">
        <w:rPr>
          <w:lang w:val="fr-FR"/>
        </w:rPr>
        <w:t>lišeno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slobode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pustiti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slobodu</w:t>
      </w:r>
      <w:proofErr w:type="spellEnd"/>
      <w:r w:rsidRPr="007C181D">
        <w:rPr>
          <w:lang w:val="fr-FR"/>
        </w:rPr>
        <w:t>.</w:t>
      </w:r>
    </w:p>
    <w:p w14:paraId="62E814A9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27" w:name="clan_24"/>
      <w:bookmarkEnd w:id="27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24</w:t>
      </w:r>
    </w:p>
    <w:p w14:paraId="7C6D828A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lastRenderedPageBreak/>
        <w:t xml:space="preserve">(1) </w:t>
      </w:r>
      <w:proofErr w:type="spellStart"/>
      <w:r w:rsidRPr="007C181D">
        <w:rPr>
          <w:lang w:val="fr-FR"/>
        </w:rPr>
        <w:t>Pritvor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može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narediti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veće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toku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koji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vodi</w:t>
      </w:r>
      <w:proofErr w:type="spellEnd"/>
      <w:r w:rsidRPr="007C181D">
        <w:rPr>
          <w:lang w:val="fr-FR"/>
        </w:rPr>
        <w:t xml:space="preserve"> po </w:t>
      </w:r>
      <w:proofErr w:type="spellStart"/>
      <w:r w:rsidRPr="007C181D">
        <w:rPr>
          <w:lang w:val="fr-FR"/>
        </w:rPr>
        <w:t>zahtevu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ustupanje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gonjenja</w:t>
      </w:r>
      <w:proofErr w:type="spellEnd"/>
      <w:r w:rsidRPr="007C181D">
        <w:rPr>
          <w:lang w:val="fr-FR"/>
        </w:rPr>
        <w:t xml:space="preserve"> (</w:t>
      </w:r>
      <w:proofErr w:type="spellStart"/>
      <w:r w:rsidRPr="007C181D">
        <w:rPr>
          <w:lang w:val="fr-FR"/>
        </w:rPr>
        <w:t>član</w:t>
      </w:r>
      <w:proofErr w:type="spellEnd"/>
      <w:r w:rsidRPr="007C181D">
        <w:rPr>
          <w:lang w:val="fr-FR"/>
        </w:rPr>
        <w:t xml:space="preserve"> 12. </w:t>
      </w:r>
      <w:proofErr w:type="spellStart"/>
      <w:proofErr w:type="gramStart"/>
      <w:r w:rsidRPr="007C181D">
        <w:rPr>
          <w:lang w:val="fr-FR"/>
        </w:rPr>
        <w:t>stav</w:t>
      </w:r>
      <w:proofErr w:type="spellEnd"/>
      <w:proofErr w:type="gramEnd"/>
      <w:r w:rsidRPr="007C181D">
        <w:rPr>
          <w:lang w:val="fr-FR"/>
        </w:rPr>
        <w:t xml:space="preserve"> 2).</w:t>
      </w:r>
    </w:p>
    <w:p w14:paraId="1035F59A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25</w:t>
      </w:r>
    </w:p>
    <w:p w14:paraId="011BC607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Pre </w:t>
      </w:r>
      <w:proofErr w:type="spellStart"/>
      <w:r w:rsidRPr="007C181D">
        <w:rPr>
          <w:lang w:val="fr-FR"/>
        </w:rPr>
        <w:t>donošenja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rešenja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pritvoru</w:t>
      </w:r>
      <w:proofErr w:type="spellEnd"/>
      <w:r w:rsidRPr="007C181D">
        <w:rPr>
          <w:lang w:val="fr-FR"/>
        </w:rPr>
        <w:t xml:space="preserve">, sud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saslušati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>.</w:t>
      </w:r>
    </w:p>
    <w:p w14:paraId="2188AD0C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29" w:name="clan_26"/>
      <w:bookmarkEnd w:id="29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26</w:t>
      </w:r>
    </w:p>
    <w:p w14:paraId="1363692C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Pritvor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određen</w:t>
      </w:r>
      <w:proofErr w:type="spellEnd"/>
      <w:r w:rsidRPr="007C181D">
        <w:rPr>
          <w:lang w:val="fr-FR"/>
        </w:rPr>
        <w:t xml:space="preserve"> po </w:t>
      </w:r>
      <w:proofErr w:type="spellStart"/>
      <w:r w:rsidRPr="007C181D">
        <w:rPr>
          <w:lang w:val="fr-FR"/>
        </w:rPr>
        <w:t>čl</w:t>
      </w:r>
      <w:proofErr w:type="spellEnd"/>
      <w:r w:rsidRPr="007C181D">
        <w:rPr>
          <w:lang w:val="fr-FR"/>
        </w:rPr>
        <w:t xml:space="preserve">. 18. i 21. </w:t>
      </w:r>
      <w:proofErr w:type="spellStart"/>
      <w:proofErr w:type="gramStart"/>
      <w:r w:rsidRPr="007C181D">
        <w:rPr>
          <w:lang w:val="fr-FR"/>
        </w:rPr>
        <w:t>ovog</w:t>
      </w:r>
      <w:proofErr w:type="spellEnd"/>
      <w:proofErr w:type="gram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zakona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može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trajati</w:t>
      </w:r>
      <w:proofErr w:type="spellEnd"/>
      <w:r w:rsidRPr="007C181D">
        <w:rPr>
          <w:lang w:val="fr-FR"/>
        </w:rPr>
        <w:t xml:space="preserve"> do </w:t>
      </w:r>
      <w:proofErr w:type="spellStart"/>
      <w:r w:rsidRPr="007C181D">
        <w:rPr>
          <w:lang w:val="fr-FR"/>
        </w:rPr>
        <w:t>predaje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optuženog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odnosno</w:t>
      </w:r>
      <w:proofErr w:type="spellEnd"/>
      <w:r w:rsidRPr="007C181D">
        <w:rPr>
          <w:lang w:val="fr-FR"/>
        </w:rPr>
        <w:t xml:space="preserve"> do </w:t>
      </w:r>
      <w:proofErr w:type="spellStart"/>
      <w:r w:rsidRPr="007C181D">
        <w:rPr>
          <w:lang w:val="fr-FR"/>
        </w:rPr>
        <w:t>pravnosnažnosti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odluke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kojom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zahtev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odbijen</w:t>
      </w:r>
      <w:proofErr w:type="spellEnd"/>
      <w:r w:rsidRPr="007C181D">
        <w:rPr>
          <w:lang w:val="fr-FR"/>
        </w:rPr>
        <w:t>.</w:t>
      </w:r>
    </w:p>
    <w:p w14:paraId="67C68AB8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30" w:name="clan_27"/>
      <w:bookmarkEnd w:id="30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27</w:t>
      </w:r>
    </w:p>
    <w:p w14:paraId="46C4B336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Protiv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rešenja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određivanju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pritvora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njegov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branilac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mogu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uložiti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žalbu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veću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, u </w:t>
      </w:r>
      <w:proofErr w:type="spellStart"/>
      <w:r w:rsidRPr="007C181D">
        <w:rPr>
          <w:lang w:val="fr-FR"/>
        </w:rPr>
        <w:t>roku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tri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prijema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rešenja</w:t>
      </w:r>
      <w:proofErr w:type="spellEnd"/>
      <w:r w:rsidRPr="007C181D">
        <w:rPr>
          <w:lang w:val="fr-FR"/>
        </w:rPr>
        <w:t xml:space="preserve">. </w:t>
      </w:r>
      <w:proofErr w:type="spellStart"/>
      <w:r w:rsidRPr="007C181D">
        <w:rPr>
          <w:lang w:val="fr-FR"/>
        </w:rPr>
        <w:t>Žalba</w:t>
      </w:r>
      <w:proofErr w:type="spellEnd"/>
      <w:r w:rsidRPr="007C181D">
        <w:rPr>
          <w:lang w:val="fr-FR"/>
        </w:rPr>
        <w:t xml:space="preserve"> ne </w:t>
      </w:r>
      <w:proofErr w:type="spellStart"/>
      <w:r w:rsidRPr="007C181D">
        <w:rPr>
          <w:lang w:val="fr-FR"/>
        </w:rPr>
        <w:t>zadržava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izvršenje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rešenja</w:t>
      </w:r>
      <w:proofErr w:type="spellEnd"/>
      <w:r w:rsidRPr="007C181D">
        <w:rPr>
          <w:lang w:val="fr-FR"/>
        </w:rPr>
        <w:t>.</w:t>
      </w:r>
    </w:p>
    <w:p w14:paraId="031BF23E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31" w:name="clan_28"/>
      <w:bookmarkEnd w:id="31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28</w:t>
      </w:r>
    </w:p>
    <w:p w14:paraId="6228DCE8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U </w:t>
      </w:r>
      <w:proofErr w:type="spellStart"/>
      <w:r w:rsidRPr="007C181D">
        <w:rPr>
          <w:lang w:val="fr-FR"/>
        </w:rPr>
        <w:t>postupku</w:t>
      </w:r>
      <w:proofErr w:type="spellEnd"/>
      <w:r w:rsidRPr="007C181D">
        <w:rPr>
          <w:lang w:val="fr-FR"/>
        </w:rPr>
        <w:t xml:space="preserve"> po </w:t>
      </w:r>
      <w:proofErr w:type="spellStart"/>
      <w:r w:rsidRPr="007C181D">
        <w:rPr>
          <w:lang w:val="fr-FR"/>
        </w:rPr>
        <w:t>zahtevu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istražni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upoznati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zahtevom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optužbama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koje</w:t>
      </w:r>
      <w:proofErr w:type="spellEnd"/>
      <w:r w:rsidRPr="007C181D">
        <w:rPr>
          <w:lang w:val="fr-FR"/>
        </w:rPr>
        <w:t xml:space="preserve"> mu se </w:t>
      </w:r>
      <w:proofErr w:type="spellStart"/>
      <w:r w:rsidRPr="007C181D">
        <w:rPr>
          <w:lang w:val="fr-FR"/>
        </w:rPr>
        <w:t>stavljaju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teret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saslušati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ga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svim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okolnostima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važnim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odlučivanje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zahtevu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>.</w:t>
      </w:r>
    </w:p>
    <w:p w14:paraId="54AFACD0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32" w:name="clan_29"/>
      <w:bookmarkEnd w:id="32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29</w:t>
      </w:r>
    </w:p>
    <w:p w14:paraId="7285940E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Ako </w:t>
      </w:r>
      <w:proofErr w:type="spellStart"/>
      <w:r w:rsidRPr="007C181D">
        <w:rPr>
          <w:lang w:val="fr-FR"/>
        </w:rPr>
        <w:t>istražni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nađe</w:t>
      </w:r>
      <w:proofErr w:type="spellEnd"/>
      <w:r w:rsidRPr="007C181D">
        <w:rPr>
          <w:lang w:val="fr-FR"/>
        </w:rPr>
        <w:t xml:space="preserve"> da su </w:t>
      </w:r>
      <w:proofErr w:type="spellStart"/>
      <w:r w:rsidRPr="007C181D">
        <w:rPr>
          <w:lang w:val="fr-FR"/>
        </w:rPr>
        <w:t>ispunjene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pretpostavke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utvrdiće</w:t>
      </w:r>
      <w:proofErr w:type="spellEnd"/>
      <w:r w:rsidRPr="007C181D">
        <w:rPr>
          <w:lang w:val="fr-FR"/>
        </w:rPr>
        <w:t xml:space="preserve"> to </w:t>
      </w:r>
      <w:proofErr w:type="spellStart"/>
      <w:r w:rsidRPr="007C181D">
        <w:rPr>
          <w:lang w:val="fr-FR"/>
        </w:rPr>
        <w:t>rešenjem</w:t>
      </w:r>
      <w:proofErr w:type="spellEnd"/>
      <w:r w:rsidRPr="007C181D">
        <w:rPr>
          <w:lang w:val="fr-FR"/>
        </w:rPr>
        <w:t xml:space="preserve">, u </w:t>
      </w:r>
      <w:proofErr w:type="spellStart"/>
      <w:r w:rsidRPr="007C181D">
        <w:rPr>
          <w:lang w:val="fr-FR"/>
        </w:rPr>
        <w:t>roku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tri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privođenja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>.</w:t>
      </w:r>
    </w:p>
    <w:p w14:paraId="098DDDE4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Pretpostavke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predaju</w:t>
      </w:r>
      <w:proofErr w:type="spellEnd"/>
      <w:r w:rsidRPr="007C181D">
        <w:rPr>
          <w:lang w:val="fr-FR"/>
        </w:rPr>
        <w:t xml:space="preserve"> su </w:t>
      </w:r>
      <w:proofErr w:type="spellStart"/>
      <w:r w:rsidRPr="007C181D">
        <w:rPr>
          <w:lang w:val="fr-FR"/>
        </w:rPr>
        <w:t>ispunjene</w:t>
      </w:r>
      <w:proofErr w:type="spellEnd"/>
      <w:r w:rsidRPr="007C181D">
        <w:rPr>
          <w:lang w:val="fr-FR"/>
        </w:rPr>
        <w:t xml:space="preserve"> ako se </w:t>
      </w:r>
      <w:proofErr w:type="spellStart"/>
      <w:r w:rsidRPr="007C181D">
        <w:rPr>
          <w:lang w:val="fr-FR"/>
        </w:rPr>
        <w:t>utvrdi</w:t>
      </w:r>
      <w:proofErr w:type="spellEnd"/>
      <w:r w:rsidRPr="007C181D">
        <w:rPr>
          <w:lang w:val="fr-FR"/>
        </w:rPr>
        <w:t xml:space="preserve"> da se </w:t>
      </w:r>
      <w:proofErr w:type="spellStart"/>
      <w:r w:rsidRPr="007C181D">
        <w:rPr>
          <w:lang w:val="fr-FR"/>
        </w:rPr>
        <w:t>zahtev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odnosi</w:t>
      </w:r>
      <w:proofErr w:type="spellEnd"/>
      <w:r w:rsidRPr="007C181D">
        <w:rPr>
          <w:lang w:val="fr-FR"/>
        </w:rPr>
        <w:t xml:space="preserve"> na lice </w:t>
      </w:r>
      <w:proofErr w:type="spellStart"/>
      <w:r w:rsidRPr="007C181D">
        <w:rPr>
          <w:lang w:val="fr-FR"/>
        </w:rPr>
        <w:t>protiv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kojeg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vodi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 xml:space="preserve">, da je </w:t>
      </w:r>
      <w:proofErr w:type="spellStart"/>
      <w:r w:rsidRPr="007C181D">
        <w:rPr>
          <w:lang w:val="fr-FR"/>
        </w:rPr>
        <w:t>protiv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čija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predaja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traži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potvrđena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optužnica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skladu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članom</w:t>
      </w:r>
      <w:proofErr w:type="spellEnd"/>
      <w:r w:rsidRPr="007C181D">
        <w:rPr>
          <w:lang w:val="fr-FR"/>
        </w:rPr>
        <w:t xml:space="preserve"> 19. </w:t>
      </w:r>
      <w:proofErr w:type="spellStart"/>
      <w:r w:rsidRPr="007C181D">
        <w:rPr>
          <w:lang w:val="fr-FR"/>
        </w:rPr>
        <w:t>Statuta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, da se </w:t>
      </w:r>
      <w:proofErr w:type="spellStart"/>
      <w:r w:rsidRPr="007C181D">
        <w:rPr>
          <w:lang w:val="fr-FR"/>
        </w:rPr>
        <w:t>radi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delu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kažnjivom</w:t>
      </w:r>
      <w:proofErr w:type="spellEnd"/>
      <w:r w:rsidRPr="007C181D">
        <w:rPr>
          <w:lang w:val="fr-FR"/>
        </w:rPr>
        <w:t xml:space="preserve"> i po </w:t>
      </w:r>
      <w:proofErr w:type="spellStart"/>
      <w:r w:rsidRPr="007C181D">
        <w:rPr>
          <w:lang w:val="fr-FR"/>
        </w:rPr>
        <w:t>domaćem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zakonu</w:t>
      </w:r>
      <w:proofErr w:type="spellEnd"/>
      <w:r w:rsidRPr="007C181D">
        <w:rPr>
          <w:lang w:val="fr-FR"/>
        </w:rPr>
        <w:t xml:space="preserve"> i da se </w:t>
      </w:r>
      <w:proofErr w:type="spellStart"/>
      <w:r w:rsidRPr="007C181D">
        <w:rPr>
          <w:lang w:val="fr-FR"/>
        </w:rPr>
        <w:t>radi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delu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nadležnosti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(</w:t>
      </w:r>
      <w:proofErr w:type="spellStart"/>
      <w:r w:rsidRPr="007C181D">
        <w:rPr>
          <w:lang w:val="fr-FR"/>
        </w:rPr>
        <w:t>čl</w:t>
      </w:r>
      <w:proofErr w:type="spellEnd"/>
      <w:r w:rsidRPr="007C181D">
        <w:rPr>
          <w:lang w:val="fr-FR"/>
        </w:rPr>
        <w:t xml:space="preserve">. 2, 3, 4. i 5. </w:t>
      </w:r>
      <w:proofErr w:type="spellStart"/>
      <w:r w:rsidRPr="007C181D">
        <w:rPr>
          <w:lang w:val="fr-FR"/>
        </w:rPr>
        <w:t>Statuta</w:t>
      </w:r>
      <w:proofErr w:type="spellEnd"/>
      <w:r w:rsidRPr="007C181D">
        <w:rPr>
          <w:lang w:val="fr-FR"/>
        </w:rPr>
        <w:t>).</w:t>
      </w:r>
    </w:p>
    <w:p w14:paraId="22863099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(3) </w:t>
      </w:r>
      <w:proofErr w:type="spellStart"/>
      <w:r w:rsidRPr="007C181D">
        <w:rPr>
          <w:lang w:val="fr-FR"/>
        </w:rPr>
        <w:t>Protiv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stava</w:t>
      </w:r>
      <w:proofErr w:type="spellEnd"/>
      <w:r w:rsidRPr="007C181D">
        <w:rPr>
          <w:lang w:val="fr-FR"/>
        </w:rPr>
        <w:t xml:space="preserve"> 1. </w:t>
      </w:r>
      <w:proofErr w:type="spellStart"/>
      <w:proofErr w:type="gramStart"/>
      <w:r w:rsidRPr="007C181D">
        <w:rPr>
          <w:lang w:val="fr-FR"/>
        </w:rPr>
        <w:t>ovog</w:t>
      </w:r>
      <w:proofErr w:type="spellEnd"/>
      <w:proofErr w:type="gram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okrivljeni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njegov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branilac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nadležni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javni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odnosno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tužilac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imaju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žalbe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veću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sastavljenom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trojice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, u </w:t>
      </w:r>
      <w:proofErr w:type="spellStart"/>
      <w:r w:rsidRPr="007C181D">
        <w:rPr>
          <w:lang w:val="fr-FR"/>
        </w:rPr>
        <w:t>roku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tri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prijema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rešenja</w:t>
      </w:r>
      <w:proofErr w:type="spellEnd"/>
      <w:r w:rsidRPr="007C181D">
        <w:rPr>
          <w:lang w:val="fr-FR"/>
        </w:rPr>
        <w:t>.</w:t>
      </w:r>
    </w:p>
    <w:p w14:paraId="11031CF9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(4) </w:t>
      </w:r>
      <w:proofErr w:type="spellStart"/>
      <w:r w:rsidRPr="007C181D">
        <w:rPr>
          <w:lang w:val="fr-FR"/>
        </w:rPr>
        <w:t>Veće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stava</w:t>
      </w:r>
      <w:proofErr w:type="spellEnd"/>
      <w:r w:rsidRPr="007C181D">
        <w:rPr>
          <w:lang w:val="fr-FR"/>
        </w:rPr>
        <w:t xml:space="preserve"> 3. </w:t>
      </w:r>
      <w:proofErr w:type="spellStart"/>
      <w:proofErr w:type="gramStart"/>
      <w:r w:rsidRPr="007C181D">
        <w:rPr>
          <w:lang w:val="fr-FR"/>
        </w:rPr>
        <w:t>ovog</w:t>
      </w:r>
      <w:proofErr w:type="spellEnd"/>
      <w:proofErr w:type="gram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člana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dužno</w:t>
      </w:r>
      <w:proofErr w:type="spellEnd"/>
      <w:r w:rsidRPr="007C181D">
        <w:rPr>
          <w:lang w:val="fr-FR"/>
        </w:rPr>
        <w:t xml:space="preserve"> da </w:t>
      </w:r>
      <w:proofErr w:type="spellStart"/>
      <w:r w:rsidRPr="007C181D">
        <w:rPr>
          <w:lang w:val="fr-FR"/>
        </w:rPr>
        <w:t>odluku</w:t>
      </w:r>
      <w:proofErr w:type="spellEnd"/>
      <w:r w:rsidRPr="007C181D">
        <w:rPr>
          <w:lang w:val="fr-FR"/>
        </w:rPr>
        <w:t xml:space="preserve"> po </w:t>
      </w:r>
      <w:proofErr w:type="spellStart"/>
      <w:r w:rsidRPr="007C181D">
        <w:rPr>
          <w:lang w:val="fr-FR"/>
        </w:rPr>
        <w:t>žalbi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donese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roku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tri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prijema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spisa</w:t>
      </w:r>
      <w:proofErr w:type="spellEnd"/>
      <w:r w:rsidRPr="007C181D">
        <w:rPr>
          <w:lang w:val="fr-FR"/>
        </w:rPr>
        <w:t>.</w:t>
      </w:r>
    </w:p>
    <w:p w14:paraId="3F7B498F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33" w:name="clan_30"/>
      <w:bookmarkEnd w:id="33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30</w:t>
      </w:r>
    </w:p>
    <w:p w14:paraId="77C1C943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Ako </w:t>
      </w:r>
      <w:proofErr w:type="spellStart"/>
      <w:r w:rsidRPr="007C181D">
        <w:rPr>
          <w:lang w:val="fr-FR"/>
        </w:rPr>
        <w:t>istražni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rešenjem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utvrdi</w:t>
      </w:r>
      <w:proofErr w:type="spellEnd"/>
      <w:r w:rsidRPr="007C181D">
        <w:rPr>
          <w:lang w:val="fr-FR"/>
        </w:rPr>
        <w:t xml:space="preserve"> da </w:t>
      </w:r>
      <w:proofErr w:type="spellStart"/>
      <w:r w:rsidRPr="007C181D">
        <w:rPr>
          <w:lang w:val="fr-FR"/>
        </w:rPr>
        <w:t>nisu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ispunjene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pretpostavke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, po </w:t>
      </w:r>
      <w:proofErr w:type="spellStart"/>
      <w:r w:rsidRPr="007C181D">
        <w:rPr>
          <w:lang w:val="fr-FR"/>
        </w:rPr>
        <w:t>službenoj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dužnosti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dostaviće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veću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trojice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zajedno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spisima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predmeta</w:t>
      </w:r>
      <w:proofErr w:type="spellEnd"/>
      <w:r w:rsidRPr="007C181D">
        <w:rPr>
          <w:lang w:val="fr-FR"/>
        </w:rPr>
        <w:t>.</w:t>
      </w:r>
    </w:p>
    <w:p w14:paraId="60531922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Veće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sastavljeno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troje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razmatra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prvostepeno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svojim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rešenjem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potvrđuje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ukida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preinačuje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istražnog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sudije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roku</w:t>
      </w:r>
      <w:proofErr w:type="spellEnd"/>
      <w:r w:rsidRPr="007C181D">
        <w:rPr>
          <w:lang w:val="fr-FR"/>
        </w:rPr>
        <w:t xml:space="preserve"> do tri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>.</w:t>
      </w:r>
    </w:p>
    <w:p w14:paraId="6EF808B0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(3)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veća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nadležnog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suda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pravnosnažno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izvršno</w:t>
      </w:r>
      <w:proofErr w:type="spellEnd"/>
      <w:r w:rsidRPr="007C181D">
        <w:rPr>
          <w:lang w:val="fr-FR"/>
        </w:rPr>
        <w:t xml:space="preserve">, te se </w:t>
      </w:r>
      <w:proofErr w:type="spellStart"/>
      <w:r w:rsidRPr="007C181D">
        <w:rPr>
          <w:lang w:val="fr-FR"/>
        </w:rPr>
        <w:t>protiv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istog</w:t>
      </w:r>
      <w:proofErr w:type="spellEnd"/>
      <w:r w:rsidRPr="007C181D">
        <w:rPr>
          <w:lang w:val="fr-FR"/>
        </w:rPr>
        <w:t xml:space="preserve"> ne </w:t>
      </w:r>
      <w:proofErr w:type="spellStart"/>
      <w:r w:rsidRPr="007C181D">
        <w:rPr>
          <w:lang w:val="fr-FR"/>
        </w:rPr>
        <w:t>mogu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ulagati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vanredna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sredstva</w:t>
      </w:r>
      <w:proofErr w:type="spellEnd"/>
      <w:r w:rsidRPr="007C181D">
        <w:rPr>
          <w:lang w:val="fr-FR"/>
        </w:rPr>
        <w:t xml:space="preserve"> i ne </w:t>
      </w:r>
      <w:proofErr w:type="spellStart"/>
      <w:r w:rsidRPr="007C181D">
        <w:rPr>
          <w:lang w:val="fr-FR"/>
        </w:rPr>
        <w:t>može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tražiti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odlaganje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izvršenja</w:t>
      </w:r>
      <w:proofErr w:type="spellEnd"/>
      <w:r w:rsidRPr="007C181D">
        <w:rPr>
          <w:lang w:val="fr-FR"/>
        </w:rPr>
        <w:t>.</w:t>
      </w:r>
    </w:p>
    <w:p w14:paraId="3C7231E3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34" w:name="clan_31"/>
      <w:bookmarkEnd w:id="34"/>
      <w:proofErr w:type="spellStart"/>
      <w:r w:rsidRPr="007C181D">
        <w:rPr>
          <w:b/>
          <w:bCs/>
          <w:lang w:val="fr-FR"/>
        </w:rPr>
        <w:lastRenderedPageBreak/>
        <w:t>Član</w:t>
      </w:r>
      <w:proofErr w:type="spellEnd"/>
      <w:r w:rsidRPr="007C181D">
        <w:rPr>
          <w:b/>
          <w:bCs/>
          <w:lang w:val="fr-FR"/>
        </w:rPr>
        <w:t xml:space="preserve"> 31</w:t>
      </w:r>
    </w:p>
    <w:p w14:paraId="03F0A550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Pravosnažno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izvršno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kojim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utvrđeno</w:t>
      </w:r>
      <w:proofErr w:type="spellEnd"/>
      <w:r w:rsidRPr="007C181D">
        <w:rPr>
          <w:lang w:val="fr-FR"/>
        </w:rPr>
        <w:t xml:space="preserve"> da su </w:t>
      </w:r>
      <w:proofErr w:type="spellStart"/>
      <w:r w:rsidRPr="007C181D">
        <w:rPr>
          <w:lang w:val="fr-FR"/>
        </w:rPr>
        <w:t>ispunjene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pretpostavke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dostavlja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Ministarstvu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ljudska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manjinska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prava</w:t>
      </w:r>
      <w:proofErr w:type="spellEnd"/>
      <w:r w:rsidRPr="007C181D">
        <w:rPr>
          <w:lang w:val="fr-FR"/>
        </w:rPr>
        <w:t>.</w:t>
      </w:r>
    </w:p>
    <w:p w14:paraId="4202AB5B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Rešenje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predaji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donosi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Ministarstvo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ljudska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manjinska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koje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izvršava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ministarstvo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unutrašnjih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članice</w:t>
      </w:r>
      <w:proofErr w:type="spellEnd"/>
      <w:r w:rsidRPr="007C181D">
        <w:rPr>
          <w:lang w:val="fr-FR"/>
        </w:rPr>
        <w:t>.</w:t>
      </w:r>
    </w:p>
    <w:p w14:paraId="7B748BDC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(3) </w:t>
      </w:r>
      <w:proofErr w:type="spellStart"/>
      <w:r w:rsidRPr="007C181D">
        <w:rPr>
          <w:lang w:val="fr-FR"/>
        </w:rPr>
        <w:t>Protiv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rešenja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prethodnog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stava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ovog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člana</w:t>
      </w:r>
      <w:proofErr w:type="spellEnd"/>
      <w:r w:rsidRPr="007C181D">
        <w:rPr>
          <w:lang w:val="fr-FR"/>
        </w:rPr>
        <w:t xml:space="preserve"> ne </w:t>
      </w:r>
      <w:proofErr w:type="spellStart"/>
      <w:r w:rsidRPr="007C181D">
        <w:rPr>
          <w:lang w:val="fr-FR"/>
        </w:rPr>
        <w:t>može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voditi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upravni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spor</w:t>
      </w:r>
      <w:proofErr w:type="spellEnd"/>
      <w:r w:rsidRPr="007C181D">
        <w:rPr>
          <w:lang w:val="fr-FR"/>
        </w:rPr>
        <w:t>.</w:t>
      </w:r>
    </w:p>
    <w:p w14:paraId="412673E7" w14:textId="77777777" w:rsidR="007C181D" w:rsidRPr="007C181D" w:rsidRDefault="007C181D" w:rsidP="007C181D">
      <w:pPr>
        <w:jc w:val="center"/>
        <w:rPr>
          <w:lang w:val="fr-FR"/>
        </w:rPr>
      </w:pPr>
      <w:bookmarkStart w:id="35" w:name="str_5"/>
      <w:bookmarkEnd w:id="35"/>
      <w:r w:rsidRPr="007C181D">
        <w:rPr>
          <w:lang w:val="fr-FR"/>
        </w:rPr>
        <w:t>V UKAZIVANJE PRAVNE POMOĆI MEĐUNARODNOM KRIVIČNOM TRIBUNALU</w:t>
      </w:r>
    </w:p>
    <w:p w14:paraId="7B393DDB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36" w:name="clan_32"/>
      <w:bookmarkEnd w:id="36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32</w:t>
      </w:r>
    </w:p>
    <w:p w14:paraId="5E06EBB3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Na </w:t>
      </w:r>
      <w:proofErr w:type="spellStart"/>
      <w:r w:rsidRPr="007C181D">
        <w:rPr>
          <w:lang w:val="fr-FR"/>
        </w:rPr>
        <w:t>zahtev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nadležni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organi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 </w:t>
      </w:r>
      <w:proofErr w:type="spellStart"/>
      <w:r w:rsidRPr="007C181D">
        <w:rPr>
          <w:lang w:val="fr-FR"/>
        </w:rPr>
        <w:t>obaviće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pojedine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istražne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radnje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prikupiti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potrebne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podatke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delu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učiniocu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druge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činjenice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važne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raspisati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poternicu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preduzeti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mere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zaštitu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svedoka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dostaviti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poziv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druga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pismena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licima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boravištem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Srbiji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Crnoj</w:t>
      </w:r>
      <w:proofErr w:type="spellEnd"/>
      <w:r w:rsidRPr="007C181D">
        <w:rPr>
          <w:lang w:val="fr-FR"/>
        </w:rPr>
        <w:t xml:space="preserve"> Gori </w:t>
      </w:r>
      <w:proofErr w:type="spellStart"/>
      <w:r w:rsidRPr="007C181D">
        <w:rPr>
          <w:lang w:val="fr-FR"/>
        </w:rPr>
        <w:t>upućuje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</w:t>
      </w:r>
      <w:proofErr w:type="spellEnd"/>
      <w:r w:rsidRPr="007C181D">
        <w:rPr>
          <w:lang w:val="fr-FR"/>
        </w:rPr>
        <w:t xml:space="preserve"> tribunal i </w:t>
      </w:r>
      <w:proofErr w:type="spellStart"/>
      <w:r w:rsidRPr="007C181D">
        <w:rPr>
          <w:lang w:val="fr-FR"/>
        </w:rPr>
        <w:t>obaviti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druge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radnje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važne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tribunalom</w:t>
      </w:r>
      <w:proofErr w:type="spellEnd"/>
      <w:r w:rsidRPr="007C181D">
        <w:rPr>
          <w:lang w:val="fr-FR"/>
        </w:rPr>
        <w:t>.</w:t>
      </w:r>
    </w:p>
    <w:p w14:paraId="4A8D16A8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Predstavnicima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omogućiće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prisustvo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obavljanju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radnji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stava</w:t>
      </w:r>
      <w:proofErr w:type="spellEnd"/>
      <w:r w:rsidRPr="007C181D">
        <w:rPr>
          <w:lang w:val="fr-FR"/>
        </w:rPr>
        <w:t xml:space="preserve"> 1. </w:t>
      </w:r>
      <w:proofErr w:type="spellStart"/>
      <w:proofErr w:type="gramStart"/>
      <w:r w:rsidRPr="007C181D">
        <w:rPr>
          <w:lang w:val="fr-FR"/>
        </w:rPr>
        <w:t>ovog</w:t>
      </w:r>
      <w:proofErr w:type="spellEnd"/>
      <w:proofErr w:type="gram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kao</w:t>
      </w:r>
      <w:proofErr w:type="spellEnd"/>
      <w:r w:rsidRPr="007C181D">
        <w:rPr>
          <w:lang w:val="fr-FR"/>
        </w:rPr>
        <w:t xml:space="preserve"> i da </w:t>
      </w:r>
      <w:proofErr w:type="spellStart"/>
      <w:r w:rsidRPr="007C181D">
        <w:rPr>
          <w:lang w:val="fr-FR"/>
        </w:rPr>
        <w:t>pri</w:t>
      </w:r>
      <w:proofErr w:type="spellEnd"/>
      <w:r w:rsidRPr="007C181D">
        <w:rPr>
          <w:lang w:val="fr-FR"/>
        </w:rPr>
        <w:t xml:space="preserve"> tome </w:t>
      </w:r>
      <w:proofErr w:type="spellStart"/>
      <w:r w:rsidRPr="007C181D">
        <w:rPr>
          <w:lang w:val="fr-FR"/>
        </w:rPr>
        <w:t>postavljaju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pitanja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daju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predloge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obavljaju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druge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radnje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vezane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postupak</w:t>
      </w:r>
      <w:proofErr w:type="spellEnd"/>
      <w:r w:rsidRPr="007C181D">
        <w:rPr>
          <w:lang w:val="fr-FR"/>
        </w:rPr>
        <w:t>.</w:t>
      </w:r>
    </w:p>
    <w:p w14:paraId="21AB02B3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37" w:name="clan_33"/>
      <w:bookmarkEnd w:id="37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33</w:t>
      </w:r>
    </w:p>
    <w:p w14:paraId="3893546F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Na </w:t>
      </w:r>
      <w:proofErr w:type="spellStart"/>
      <w:r w:rsidRPr="007C181D">
        <w:rPr>
          <w:lang w:val="fr-FR"/>
        </w:rPr>
        <w:t>zahtev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Ministarstvo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spoljnih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odobriće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tranzit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svedoka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drugih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preko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teritorije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Gore.</w:t>
      </w:r>
    </w:p>
    <w:p w14:paraId="071B0423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Nadležni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organi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 </w:t>
      </w:r>
      <w:proofErr w:type="spellStart"/>
      <w:r w:rsidRPr="007C181D">
        <w:rPr>
          <w:lang w:val="fr-FR"/>
        </w:rPr>
        <w:t>preduzeće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radnje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potrebne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bezbedan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tranzit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stava</w:t>
      </w:r>
      <w:proofErr w:type="spellEnd"/>
      <w:r w:rsidRPr="007C181D">
        <w:rPr>
          <w:lang w:val="fr-FR"/>
        </w:rPr>
        <w:t xml:space="preserve"> 1. </w:t>
      </w:r>
      <w:proofErr w:type="spellStart"/>
      <w:proofErr w:type="gramStart"/>
      <w:r w:rsidRPr="007C181D">
        <w:rPr>
          <w:lang w:val="fr-FR"/>
        </w:rPr>
        <w:t>ovog</w:t>
      </w:r>
      <w:proofErr w:type="spellEnd"/>
      <w:proofErr w:type="gram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člana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uključujući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mere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ograničenja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slobode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lica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čiji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tranzit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vrši</w:t>
      </w:r>
      <w:proofErr w:type="spellEnd"/>
      <w:r w:rsidRPr="007C181D">
        <w:rPr>
          <w:lang w:val="fr-FR"/>
        </w:rPr>
        <w:t>.</w:t>
      </w:r>
    </w:p>
    <w:p w14:paraId="327A7614" w14:textId="77777777" w:rsidR="007C181D" w:rsidRPr="007C181D" w:rsidRDefault="007C181D" w:rsidP="007C181D">
      <w:pPr>
        <w:jc w:val="center"/>
        <w:rPr>
          <w:lang w:val="fr-FR"/>
        </w:rPr>
      </w:pPr>
      <w:bookmarkStart w:id="38" w:name="str_6"/>
      <w:bookmarkEnd w:id="38"/>
      <w:r w:rsidRPr="007C181D">
        <w:rPr>
          <w:lang w:val="fr-FR"/>
        </w:rPr>
        <w:t>VI IZVRŠENJE PRESUDA MEĐUNARODNOG KRIVIČNOG TRIBUNALA NA TERITORIJI SRBIJE I CRNE GORE</w:t>
      </w:r>
    </w:p>
    <w:p w14:paraId="1F109C0F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39" w:name="clan_34"/>
      <w:bookmarkEnd w:id="39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34</w:t>
      </w:r>
    </w:p>
    <w:p w14:paraId="5B3FA72A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Pravosnažna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presuda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može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izvršiti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Srbiji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Crnoj</w:t>
      </w:r>
      <w:proofErr w:type="spellEnd"/>
      <w:r w:rsidRPr="007C181D">
        <w:rPr>
          <w:lang w:val="fr-FR"/>
        </w:rPr>
        <w:t xml:space="preserve"> Gori. </w:t>
      </w:r>
      <w:proofErr w:type="spellStart"/>
      <w:r w:rsidRPr="007C181D">
        <w:rPr>
          <w:lang w:val="fr-FR"/>
        </w:rPr>
        <w:t>Ministarstvo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spoljnih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obavestiće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</w:t>
      </w:r>
      <w:proofErr w:type="spellEnd"/>
      <w:r w:rsidRPr="007C181D">
        <w:rPr>
          <w:lang w:val="fr-FR"/>
        </w:rPr>
        <w:t xml:space="preserve"> tribunal o </w:t>
      </w:r>
      <w:proofErr w:type="spellStart"/>
      <w:r w:rsidRPr="007C181D">
        <w:rPr>
          <w:lang w:val="fr-FR"/>
        </w:rPr>
        <w:t>spremnosti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 da </w:t>
      </w:r>
      <w:proofErr w:type="spellStart"/>
      <w:r w:rsidRPr="007C181D">
        <w:rPr>
          <w:lang w:val="fr-FR"/>
        </w:rPr>
        <w:t>prihvati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osuđenike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izdržavanje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zatvorske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kazne</w:t>
      </w:r>
      <w:proofErr w:type="spellEnd"/>
      <w:r w:rsidRPr="007C181D">
        <w:rPr>
          <w:lang w:val="fr-FR"/>
        </w:rPr>
        <w:t>.</w:t>
      </w:r>
    </w:p>
    <w:p w14:paraId="33FCED8B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Zatvorska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kazna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izvršava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prema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propisima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Gore.</w:t>
      </w:r>
    </w:p>
    <w:p w14:paraId="0931CDEF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(3)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omogućiće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nadzor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izvršenjem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kazne</w:t>
      </w:r>
      <w:proofErr w:type="spellEnd"/>
      <w:r w:rsidRPr="007C181D">
        <w:rPr>
          <w:lang w:val="fr-FR"/>
        </w:rPr>
        <w:t>.</w:t>
      </w:r>
    </w:p>
    <w:p w14:paraId="56B5F488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40" w:name="clan_35"/>
      <w:bookmarkEnd w:id="40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35</w:t>
      </w:r>
    </w:p>
    <w:p w14:paraId="1D72F3C7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Kada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prema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propisima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Crne</w:t>
      </w:r>
      <w:proofErr w:type="spellEnd"/>
      <w:r w:rsidRPr="007C181D">
        <w:rPr>
          <w:lang w:val="fr-FR"/>
        </w:rPr>
        <w:t xml:space="preserve"> Gore, </w:t>
      </w:r>
      <w:proofErr w:type="spellStart"/>
      <w:r w:rsidRPr="007C181D">
        <w:rPr>
          <w:lang w:val="fr-FR"/>
        </w:rPr>
        <w:t>steknu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uslovi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pomilovanje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ublažavanje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kazne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ili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uslovni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otpust</w:t>
      </w:r>
      <w:proofErr w:type="spellEnd"/>
      <w:r w:rsidRPr="007C181D">
        <w:rPr>
          <w:lang w:val="fr-FR"/>
        </w:rPr>
        <w:t xml:space="preserve">, o tome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obavestiti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</w:t>
      </w:r>
      <w:proofErr w:type="spellEnd"/>
      <w:r w:rsidRPr="007C181D">
        <w:rPr>
          <w:lang w:val="fr-FR"/>
        </w:rPr>
        <w:t xml:space="preserve"> tribunal, </w:t>
      </w:r>
      <w:proofErr w:type="spellStart"/>
      <w:r w:rsidRPr="007C181D">
        <w:rPr>
          <w:lang w:val="fr-FR"/>
        </w:rPr>
        <w:t>radi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donošenja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odgovarajuće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odluke</w:t>
      </w:r>
      <w:proofErr w:type="spellEnd"/>
      <w:r w:rsidRPr="007C181D">
        <w:rPr>
          <w:lang w:val="fr-FR"/>
        </w:rPr>
        <w:t>.</w:t>
      </w:r>
    </w:p>
    <w:p w14:paraId="5DFEE21F" w14:textId="77777777" w:rsidR="007C181D" w:rsidRPr="007C181D" w:rsidRDefault="007C181D" w:rsidP="007C181D">
      <w:pPr>
        <w:jc w:val="center"/>
        <w:rPr>
          <w:lang w:val="fr-FR"/>
        </w:rPr>
      </w:pPr>
      <w:bookmarkStart w:id="41" w:name="str_7"/>
      <w:bookmarkEnd w:id="41"/>
      <w:r w:rsidRPr="007C181D">
        <w:rPr>
          <w:lang w:val="fr-FR"/>
        </w:rPr>
        <w:lastRenderedPageBreak/>
        <w:t>VII OSTALE ODREDBE</w:t>
      </w:r>
    </w:p>
    <w:p w14:paraId="1635AE62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42" w:name="clan_36"/>
      <w:bookmarkEnd w:id="42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36</w:t>
      </w:r>
    </w:p>
    <w:p w14:paraId="246FA764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Za lice </w:t>
      </w:r>
      <w:proofErr w:type="spellStart"/>
      <w:r w:rsidRPr="007C181D">
        <w:rPr>
          <w:lang w:val="fr-FR"/>
        </w:rPr>
        <w:t>koje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dobrovoljno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, Savet </w:t>
      </w:r>
      <w:proofErr w:type="spellStart"/>
      <w:r w:rsidRPr="007C181D">
        <w:rPr>
          <w:lang w:val="fr-FR"/>
        </w:rPr>
        <w:t>ministara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vlada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članice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čiji</w:t>
      </w:r>
      <w:proofErr w:type="spellEnd"/>
      <w:r w:rsidRPr="007C181D">
        <w:rPr>
          <w:lang w:val="fr-FR"/>
        </w:rPr>
        <w:t xml:space="preserve"> je </w:t>
      </w:r>
      <w:proofErr w:type="spellStart"/>
      <w:r w:rsidRPr="007C181D">
        <w:rPr>
          <w:lang w:val="fr-FR"/>
        </w:rPr>
        <w:t>okrivljeni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državljanin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daće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neophodne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garancije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tribunalu</w:t>
      </w:r>
      <w:proofErr w:type="spellEnd"/>
      <w:r w:rsidRPr="007C181D">
        <w:rPr>
          <w:lang w:val="fr-FR"/>
        </w:rPr>
        <w:t xml:space="preserve"> da se to lice </w:t>
      </w:r>
      <w:proofErr w:type="spellStart"/>
      <w:r w:rsidRPr="007C181D">
        <w:rPr>
          <w:lang w:val="fr-FR"/>
        </w:rPr>
        <w:t>brani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slobode</w:t>
      </w:r>
      <w:proofErr w:type="spellEnd"/>
      <w:r w:rsidRPr="007C181D">
        <w:rPr>
          <w:lang w:val="fr-FR"/>
        </w:rPr>
        <w:t>.</w:t>
      </w:r>
    </w:p>
    <w:p w14:paraId="6A756D3C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43" w:name="clan_37"/>
      <w:bookmarkEnd w:id="43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37</w:t>
      </w:r>
    </w:p>
    <w:p w14:paraId="35EC82B2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Ministarstvo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spoljnih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poslova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može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zatražiti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naknadu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troškova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nastalih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Srbiju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Goru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vezi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saradnjom</w:t>
      </w:r>
      <w:proofErr w:type="spellEnd"/>
      <w:r w:rsidRPr="007C181D">
        <w:rPr>
          <w:lang w:val="fr-FR"/>
        </w:rPr>
        <w:t xml:space="preserve"> sa </w:t>
      </w:r>
      <w:proofErr w:type="spellStart"/>
      <w:r w:rsidRPr="007C181D">
        <w:rPr>
          <w:lang w:val="fr-FR"/>
        </w:rPr>
        <w:t>Međunarodnim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tribunalom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obavljenom</w:t>
      </w:r>
      <w:proofErr w:type="spellEnd"/>
      <w:r w:rsidRPr="007C181D">
        <w:rPr>
          <w:lang w:val="fr-FR"/>
        </w:rPr>
        <w:t xml:space="preserve"> na </w:t>
      </w:r>
      <w:proofErr w:type="spellStart"/>
      <w:r w:rsidRPr="007C181D">
        <w:rPr>
          <w:lang w:val="fr-FR"/>
        </w:rPr>
        <w:t>njegov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zahtev</w:t>
      </w:r>
      <w:proofErr w:type="spellEnd"/>
      <w:r w:rsidRPr="007C181D">
        <w:rPr>
          <w:lang w:val="fr-FR"/>
        </w:rPr>
        <w:t>.</w:t>
      </w:r>
    </w:p>
    <w:p w14:paraId="4D5EAFB8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44" w:name="clan_38"/>
      <w:bookmarkEnd w:id="44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38</w:t>
      </w:r>
    </w:p>
    <w:p w14:paraId="44880381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Sudije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tužilac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registrator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uživaju</w:t>
      </w:r>
      <w:proofErr w:type="spellEnd"/>
      <w:r w:rsidRPr="007C181D">
        <w:rPr>
          <w:lang w:val="fr-FR"/>
        </w:rPr>
        <w:t xml:space="preserve"> u </w:t>
      </w:r>
      <w:proofErr w:type="spellStart"/>
      <w:r w:rsidRPr="007C181D">
        <w:rPr>
          <w:lang w:val="fr-FR"/>
        </w:rPr>
        <w:t>Srbiji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Crnoj</w:t>
      </w:r>
      <w:proofErr w:type="spellEnd"/>
      <w:r w:rsidRPr="007C181D">
        <w:rPr>
          <w:lang w:val="fr-FR"/>
        </w:rPr>
        <w:t xml:space="preserve"> Gori </w:t>
      </w:r>
      <w:proofErr w:type="spellStart"/>
      <w:r w:rsidRPr="007C181D">
        <w:rPr>
          <w:lang w:val="fr-FR"/>
        </w:rPr>
        <w:t>imunitet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povlastice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predviđene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diplomatske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predstavnike</w:t>
      </w:r>
      <w:proofErr w:type="spellEnd"/>
      <w:r w:rsidRPr="007C181D">
        <w:rPr>
          <w:lang w:val="fr-FR"/>
        </w:rPr>
        <w:t>.</w:t>
      </w:r>
    </w:p>
    <w:p w14:paraId="30FB47A7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(2) </w:t>
      </w:r>
      <w:proofErr w:type="spellStart"/>
      <w:r w:rsidRPr="007C181D">
        <w:rPr>
          <w:lang w:val="fr-FR"/>
        </w:rPr>
        <w:t>Službenici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Kancelarije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drugi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predstavnici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krivičnog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tribunala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uživaju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imunitete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povlastice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priznaju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prema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međunarodnom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pravu</w:t>
      </w:r>
      <w:proofErr w:type="spellEnd"/>
      <w:r w:rsidRPr="007C181D">
        <w:rPr>
          <w:lang w:val="fr-FR"/>
        </w:rPr>
        <w:t>.</w:t>
      </w:r>
    </w:p>
    <w:p w14:paraId="32F898B3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45" w:name="clan_39"/>
      <w:bookmarkEnd w:id="45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39</w:t>
      </w:r>
    </w:p>
    <w:p w14:paraId="0606EC5D" w14:textId="77777777" w:rsidR="007C181D" w:rsidRPr="007C181D" w:rsidRDefault="007C181D" w:rsidP="007C181D">
      <w:pPr>
        <w:jc w:val="center"/>
        <w:rPr>
          <w:i/>
          <w:iCs/>
          <w:lang w:val="fr-FR"/>
        </w:rPr>
      </w:pPr>
      <w:r w:rsidRPr="007C181D">
        <w:rPr>
          <w:i/>
          <w:iCs/>
          <w:lang w:val="fr-FR"/>
        </w:rPr>
        <w:t>(</w:t>
      </w:r>
      <w:proofErr w:type="spellStart"/>
      <w:r w:rsidRPr="007C181D">
        <w:rPr>
          <w:i/>
          <w:iCs/>
          <w:lang w:val="fr-FR"/>
        </w:rPr>
        <w:t>Brisan</w:t>
      </w:r>
      <w:proofErr w:type="spellEnd"/>
      <w:r w:rsidRPr="007C181D">
        <w:rPr>
          <w:i/>
          <w:iCs/>
          <w:lang w:val="fr-FR"/>
        </w:rPr>
        <w:t>)</w:t>
      </w:r>
    </w:p>
    <w:p w14:paraId="52A65D63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46" w:name="clan_40"/>
      <w:bookmarkEnd w:id="46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40</w:t>
      </w:r>
    </w:p>
    <w:p w14:paraId="5359823E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Na </w:t>
      </w:r>
      <w:proofErr w:type="spellStart"/>
      <w:r w:rsidRPr="007C181D">
        <w:rPr>
          <w:lang w:val="fr-FR"/>
        </w:rPr>
        <w:t>pitanja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koja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nisu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regulisana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ovim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zakonom</w:t>
      </w:r>
      <w:proofErr w:type="spellEnd"/>
      <w:r w:rsidRPr="007C181D">
        <w:rPr>
          <w:lang w:val="fr-FR"/>
        </w:rPr>
        <w:t xml:space="preserve"> (</w:t>
      </w:r>
      <w:proofErr w:type="spellStart"/>
      <w:r w:rsidRPr="007C181D">
        <w:rPr>
          <w:lang w:val="fr-FR"/>
        </w:rPr>
        <w:t>npr</w:t>
      </w:r>
      <w:proofErr w:type="spellEnd"/>
      <w:r w:rsidRPr="007C181D">
        <w:rPr>
          <w:lang w:val="fr-FR"/>
        </w:rPr>
        <w:t xml:space="preserve">. </w:t>
      </w:r>
      <w:proofErr w:type="gramStart"/>
      <w:r w:rsidRPr="007C181D">
        <w:rPr>
          <w:lang w:val="fr-FR"/>
        </w:rPr>
        <w:t>o</w:t>
      </w:r>
      <w:proofErr w:type="gram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pozivanju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dovođenju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obećanju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okrivljenog</w:t>
      </w:r>
      <w:proofErr w:type="spellEnd"/>
      <w:r w:rsidRPr="007C181D">
        <w:rPr>
          <w:lang w:val="fr-FR"/>
        </w:rPr>
        <w:t xml:space="preserve"> da </w:t>
      </w:r>
      <w:proofErr w:type="spellStart"/>
      <w:r w:rsidRPr="007C181D">
        <w:rPr>
          <w:lang w:val="fr-FR"/>
        </w:rPr>
        <w:t>neće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napustiti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boravište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jemstvu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izdavanju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poternice</w:t>
      </w:r>
      <w:proofErr w:type="spellEnd"/>
      <w:r w:rsidRPr="007C181D">
        <w:rPr>
          <w:lang w:val="fr-FR"/>
        </w:rPr>
        <w:t xml:space="preserve">, </w:t>
      </w:r>
      <w:proofErr w:type="spellStart"/>
      <w:r w:rsidRPr="007C181D">
        <w:rPr>
          <w:lang w:val="fr-FR"/>
        </w:rPr>
        <w:t>postupku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izvršenja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pritvora</w:t>
      </w:r>
      <w:proofErr w:type="spellEnd"/>
      <w:r w:rsidRPr="007C181D">
        <w:rPr>
          <w:lang w:val="fr-FR"/>
        </w:rPr>
        <w:t xml:space="preserve"> i </w:t>
      </w:r>
      <w:proofErr w:type="spellStart"/>
      <w:r w:rsidRPr="007C181D">
        <w:rPr>
          <w:lang w:val="fr-FR"/>
        </w:rPr>
        <w:t>dr</w:t>
      </w:r>
      <w:proofErr w:type="spellEnd"/>
      <w:r w:rsidRPr="007C181D">
        <w:rPr>
          <w:lang w:val="fr-FR"/>
        </w:rPr>
        <w:t xml:space="preserve">.), </w:t>
      </w:r>
      <w:proofErr w:type="spellStart"/>
      <w:r w:rsidRPr="007C181D">
        <w:rPr>
          <w:lang w:val="fr-FR"/>
        </w:rPr>
        <w:t>shodno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će</w:t>
      </w:r>
      <w:proofErr w:type="spellEnd"/>
      <w:r w:rsidRPr="007C181D">
        <w:rPr>
          <w:lang w:val="fr-FR"/>
        </w:rPr>
        <w:t xml:space="preserve"> se </w:t>
      </w:r>
      <w:proofErr w:type="spellStart"/>
      <w:r w:rsidRPr="007C181D">
        <w:rPr>
          <w:lang w:val="fr-FR"/>
        </w:rPr>
        <w:t>primenjivati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odredbe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Zakonika</w:t>
      </w:r>
      <w:proofErr w:type="spellEnd"/>
      <w:r w:rsidRPr="007C181D">
        <w:rPr>
          <w:lang w:val="fr-FR"/>
        </w:rPr>
        <w:t xml:space="preserve"> o </w:t>
      </w:r>
      <w:proofErr w:type="spellStart"/>
      <w:r w:rsidRPr="007C181D">
        <w:rPr>
          <w:lang w:val="fr-FR"/>
        </w:rPr>
        <w:t>krivičnom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postupku</w:t>
      </w:r>
      <w:proofErr w:type="spellEnd"/>
      <w:r w:rsidRPr="007C181D">
        <w:rPr>
          <w:lang w:val="fr-FR"/>
        </w:rPr>
        <w:t>.</w:t>
      </w:r>
    </w:p>
    <w:p w14:paraId="2BE67837" w14:textId="77777777" w:rsidR="007C181D" w:rsidRPr="007C181D" w:rsidRDefault="007C181D" w:rsidP="007C181D">
      <w:pPr>
        <w:jc w:val="center"/>
        <w:rPr>
          <w:b/>
          <w:bCs/>
          <w:lang w:val="fr-FR"/>
        </w:rPr>
      </w:pPr>
      <w:bookmarkStart w:id="47" w:name="clan_41"/>
      <w:bookmarkEnd w:id="47"/>
      <w:proofErr w:type="spellStart"/>
      <w:r w:rsidRPr="007C181D">
        <w:rPr>
          <w:b/>
          <w:bCs/>
          <w:lang w:val="fr-FR"/>
        </w:rPr>
        <w:t>Član</w:t>
      </w:r>
      <w:proofErr w:type="spellEnd"/>
      <w:r w:rsidRPr="007C181D">
        <w:rPr>
          <w:b/>
          <w:bCs/>
          <w:lang w:val="fr-FR"/>
        </w:rPr>
        <w:t xml:space="preserve"> 41</w:t>
      </w:r>
    </w:p>
    <w:p w14:paraId="439E9AD7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 xml:space="preserve">(1) </w:t>
      </w:r>
      <w:proofErr w:type="spellStart"/>
      <w:r w:rsidRPr="007C181D">
        <w:rPr>
          <w:lang w:val="fr-FR"/>
        </w:rPr>
        <w:t>Ovaj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zakon</w:t>
      </w:r>
      <w:proofErr w:type="spellEnd"/>
      <w:r w:rsidRPr="007C181D">
        <w:rPr>
          <w:lang w:val="fr-FR"/>
        </w:rPr>
        <w:t xml:space="preserve"> stupa na </w:t>
      </w:r>
      <w:proofErr w:type="spellStart"/>
      <w:r w:rsidRPr="007C181D">
        <w:rPr>
          <w:lang w:val="fr-FR"/>
        </w:rPr>
        <w:t>snagu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narednog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od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dana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objavljivanja</w:t>
      </w:r>
      <w:proofErr w:type="spellEnd"/>
      <w:r w:rsidRPr="007C181D">
        <w:rPr>
          <w:lang w:val="fr-FR"/>
        </w:rPr>
        <w:t xml:space="preserve"> u "</w:t>
      </w:r>
      <w:proofErr w:type="spellStart"/>
      <w:r w:rsidRPr="007C181D">
        <w:rPr>
          <w:lang w:val="fr-FR"/>
        </w:rPr>
        <w:t>Službenom</w:t>
      </w:r>
      <w:proofErr w:type="spellEnd"/>
      <w:r w:rsidRPr="007C181D">
        <w:rPr>
          <w:lang w:val="fr-FR"/>
        </w:rPr>
        <w:t xml:space="preserve"> </w:t>
      </w:r>
      <w:proofErr w:type="spellStart"/>
      <w:r w:rsidRPr="007C181D">
        <w:rPr>
          <w:lang w:val="fr-FR"/>
        </w:rPr>
        <w:t>listu</w:t>
      </w:r>
      <w:proofErr w:type="spellEnd"/>
      <w:r w:rsidRPr="007C181D">
        <w:rPr>
          <w:lang w:val="fr-FR"/>
        </w:rPr>
        <w:t xml:space="preserve"> SRJ".</w:t>
      </w:r>
    </w:p>
    <w:p w14:paraId="36A7012C" w14:textId="77777777" w:rsidR="007C181D" w:rsidRPr="007C181D" w:rsidRDefault="007C181D" w:rsidP="007C181D">
      <w:pPr>
        <w:jc w:val="center"/>
        <w:rPr>
          <w:lang w:val="fr-FR"/>
        </w:rPr>
      </w:pPr>
      <w:r w:rsidRPr="007C181D">
        <w:rPr>
          <w:lang w:val="fr-FR"/>
        </w:rPr>
        <w:t> </w:t>
      </w:r>
    </w:p>
    <w:p w14:paraId="3FE4D15F" w14:textId="77777777" w:rsidR="007C181D" w:rsidRPr="007C181D" w:rsidRDefault="007C181D" w:rsidP="007C181D">
      <w:pPr>
        <w:jc w:val="center"/>
        <w:rPr>
          <w:b/>
          <w:bCs/>
          <w:i/>
          <w:iCs/>
          <w:lang w:val="fr-FR"/>
        </w:rPr>
      </w:pPr>
      <w:proofErr w:type="spellStart"/>
      <w:r w:rsidRPr="007C181D">
        <w:rPr>
          <w:b/>
          <w:bCs/>
          <w:i/>
          <w:iCs/>
          <w:lang w:val="fr-FR"/>
        </w:rPr>
        <w:t>Samostalni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član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Zakona</w:t>
      </w:r>
      <w:proofErr w:type="spellEnd"/>
      <w:r w:rsidRPr="007C181D">
        <w:rPr>
          <w:b/>
          <w:bCs/>
          <w:i/>
          <w:iCs/>
          <w:lang w:val="fr-FR"/>
        </w:rPr>
        <w:t xml:space="preserve"> o </w:t>
      </w:r>
      <w:proofErr w:type="spellStart"/>
      <w:r w:rsidRPr="007C181D">
        <w:rPr>
          <w:b/>
          <w:bCs/>
          <w:i/>
          <w:iCs/>
          <w:lang w:val="fr-FR"/>
        </w:rPr>
        <w:t>izmenama</w:t>
      </w:r>
      <w:proofErr w:type="spellEnd"/>
      <w:r w:rsidRPr="007C181D">
        <w:rPr>
          <w:b/>
          <w:bCs/>
          <w:i/>
          <w:iCs/>
          <w:lang w:val="fr-FR"/>
        </w:rPr>
        <w:br/>
      </w:r>
      <w:proofErr w:type="spellStart"/>
      <w:r w:rsidRPr="007C181D">
        <w:rPr>
          <w:b/>
          <w:bCs/>
          <w:i/>
          <w:iCs/>
          <w:lang w:val="fr-FR"/>
        </w:rPr>
        <w:t>Zakona</w:t>
      </w:r>
      <w:proofErr w:type="spellEnd"/>
      <w:r w:rsidRPr="007C181D">
        <w:rPr>
          <w:b/>
          <w:bCs/>
          <w:i/>
          <w:iCs/>
          <w:lang w:val="fr-FR"/>
        </w:rPr>
        <w:t xml:space="preserve"> o </w:t>
      </w:r>
      <w:proofErr w:type="spellStart"/>
      <w:r w:rsidRPr="007C181D">
        <w:rPr>
          <w:b/>
          <w:bCs/>
          <w:i/>
          <w:iCs/>
          <w:lang w:val="fr-FR"/>
        </w:rPr>
        <w:t>saradnji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Savezne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Republike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Jugoslavije</w:t>
      </w:r>
      <w:proofErr w:type="spellEnd"/>
      <w:r w:rsidRPr="007C181D">
        <w:rPr>
          <w:b/>
          <w:bCs/>
          <w:i/>
          <w:iCs/>
          <w:lang w:val="fr-FR"/>
        </w:rPr>
        <w:t xml:space="preserve"> sa </w:t>
      </w:r>
      <w:proofErr w:type="spellStart"/>
      <w:r w:rsidRPr="007C181D">
        <w:rPr>
          <w:b/>
          <w:bCs/>
          <w:i/>
          <w:iCs/>
          <w:lang w:val="fr-FR"/>
        </w:rPr>
        <w:t>Međunarodnim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tribunalom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za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krivično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gonjenje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lica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odgovornih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za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teška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kršenja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međunarodnog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humanitarnog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prava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počinjena</w:t>
      </w:r>
      <w:proofErr w:type="spellEnd"/>
      <w:r w:rsidRPr="007C181D">
        <w:rPr>
          <w:b/>
          <w:bCs/>
          <w:i/>
          <w:iCs/>
          <w:lang w:val="fr-FR"/>
        </w:rPr>
        <w:t xml:space="preserve"> na </w:t>
      </w:r>
      <w:proofErr w:type="spellStart"/>
      <w:r w:rsidRPr="007C181D">
        <w:rPr>
          <w:b/>
          <w:bCs/>
          <w:i/>
          <w:iCs/>
          <w:lang w:val="fr-FR"/>
        </w:rPr>
        <w:t>teritoriji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bivše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Jugoslavije</w:t>
      </w:r>
      <w:proofErr w:type="spellEnd"/>
      <w:r w:rsidRPr="007C181D">
        <w:rPr>
          <w:b/>
          <w:bCs/>
          <w:i/>
          <w:iCs/>
          <w:lang w:val="fr-FR"/>
        </w:rPr>
        <w:t xml:space="preserve"> </w:t>
      </w:r>
      <w:proofErr w:type="spellStart"/>
      <w:r w:rsidRPr="007C181D">
        <w:rPr>
          <w:b/>
          <w:bCs/>
          <w:i/>
          <w:iCs/>
          <w:lang w:val="fr-FR"/>
        </w:rPr>
        <w:t>od</w:t>
      </w:r>
      <w:proofErr w:type="spellEnd"/>
      <w:r w:rsidRPr="007C181D">
        <w:rPr>
          <w:b/>
          <w:bCs/>
          <w:i/>
          <w:iCs/>
          <w:lang w:val="fr-FR"/>
        </w:rPr>
        <w:t xml:space="preserve"> 1991. </w:t>
      </w:r>
      <w:proofErr w:type="spellStart"/>
      <w:proofErr w:type="gramStart"/>
      <w:r w:rsidRPr="007C181D">
        <w:rPr>
          <w:b/>
          <w:bCs/>
          <w:i/>
          <w:iCs/>
          <w:lang w:val="fr-FR"/>
        </w:rPr>
        <w:t>godine</w:t>
      </w:r>
      <w:proofErr w:type="spellEnd"/>
      <w:proofErr w:type="gramEnd"/>
    </w:p>
    <w:p w14:paraId="484101ED" w14:textId="77777777" w:rsidR="007C181D" w:rsidRPr="007C181D" w:rsidRDefault="007C181D" w:rsidP="007C181D">
      <w:pPr>
        <w:jc w:val="center"/>
        <w:rPr>
          <w:i/>
          <w:iCs/>
        </w:rPr>
      </w:pPr>
      <w:r w:rsidRPr="007C181D">
        <w:rPr>
          <w:i/>
          <w:iCs/>
        </w:rPr>
        <w:t>("Sl. list SCG", br. 16/2003)</w:t>
      </w:r>
    </w:p>
    <w:p w14:paraId="00F3C7D4" w14:textId="77777777" w:rsidR="007C181D" w:rsidRPr="007C181D" w:rsidRDefault="007C181D" w:rsidP="007C181D">
      <w:pPr>
        <w:jc w:val="center"/>
        <w:rPr>
          <w:b/>
          <w:bCs/>
        </w:rPr>
      </w:pPr>
      <w:proofErr w:type="spellStart"/>
      <w:r w:rsidRPr="007C181D">
        <w:rPr>
          <w:b/>
          <w:bCs/>
        </w:rPr>
        <w:t>Član</w:t>
      </w:r>
      <w:proofErr w:type="spellEnd"/>
      <w:r w:rsidRPr="007C181D">
        <w:rPr>
          <w:b/>
          <w:bCs/>
        </w:rPr>
        <w:t xml:space="preserve"> 28</w:t>
      </w:r>
    </w:p>
    <w:p w14:paraId="6954629B" w14:textId="657C5427" w:rsidR="00961C2E" w:rsidRDefault="007C181D" w:rsidP="007C181D">
      <w:pPr>
        <w:jc w:val="center"/>
      </w:pPr>
      <w:r w:rsidRPr="007C181D">
        <w:t xml:space="preserve">(1) </w:t>
      </w:r>
      <w:proofErr w:type="spellStart"/>
      <w:r w:rsidRPr="007C181D">
        <w:t>Ovaj</w:t>
      </w:r>
      <w:proofErr w:type="spellEnd"/>
      <w:r w:rsidRPr="007C181D">
        <w:t xml:space="preserve"> </w:t>
      </w:r>
      <w:proofErr w:type="spellStart"/>
      <w:r w:rsidRPr="007C181D">
        <w:t>zakon</w:t>
      </w:r>
      <w:proofErr w:type="spellEnd"/>
      <w:r w:rsidRPr="007C181D">
        <w:t xml:space="preserve"> stupa </w:t>
      </w:r>
      <w:proofErr w:type="spellStart"/>
      <w:r w:rsidRPr="007C181D">
        <w:t>na</w:t>
      </w:r>
      <w:proofErr w:type="spellEnd"/>
      <w:r w:rsidRPr="007C181D">
        <w:t xml:space="preserve"> </w:t>
      </w:r>
      <w:proofErr w:type="spellStart"/>
      <w:r w:rsidRPr="007C181D">
        <w:t>snagu</w:t>
      </w:r>
      <w:proofErr w:type="spellEnd"/>
      <w:r w:rsidRPr="007C181D">
        <w:t xml:space="preserve"> </w:t>
      </w:r>
      <w:proofErr w:type="spellStart"/>
      <w:r w:rsidRPr="007C181D">
        <w:t>narednog</w:t>
      </w:r>
      <w:proofErr w:type="spellEnd"/>
      <w:r w:rsidRPr="007C181D">
        <w:t xml:space="preserve"> dana od dana </w:t>
      </w:r>
      <w:proofErr w:type="spellStart"/>
      <w:r w:rsidRPr="007C181D">
        <w:t>objavljivanja</w:t>
      </w:r>
      <w:proofErr w:type="spellEnd"/>
      <w:r w:rsidRPr="007C181D">
        <w:t xml:space="preserve"> u "</w:t>
      </w:r>
      <w:proofErr w:type="spellStart"/>
      <w:r w:rsidRPr="007C181D">
        <w:t>Službenom</w:t>
      </w:r>
      <w:proofErr w:type="spellEnd"/>
      <w:r w:rsidRPr="007C181D">
        <w:t xml:space="preserve"> </w:t>
      </w:r>
      <w:proofErr w:type="spellStart"/>
      <w:r w:rsidRPr="007C181D">
        <w:t>listu</w:t>
      </w:r>
      <w:proofErr w:type="spellEnd"/>
      <w:r w:rsidRPr="007C181D">
        <w:t xml:space="preserve"> </w:t>
      </w:r>
      <w:proofErr w:type="spellStart"/>
      <w:r w:rsidRPr="007C181D">
        <w:t>Srbije</w:t>
      </w:r>
      <w:proofErr w:type="spellEnd"/>
      <w:r w:rsidRPr="007C181D">
        <w:t xml:space="preserve"> </w:t>
      </w:r>
      <w:proofErr w:type="spellStart"/>
      <w:r w:rsidRPr="007C181D">
        <w:t>i</w:t>
      </w:r>
      <w:proofErr w:type="spellEnd"/>
      <w:r w:rsidRPr="007C181D">
        <w:t xml:space="preserve"> </w:t>
      </w:r>
      <w:proofErr w:type="spellStart"/>
      <w:r w:rsidRPr="007C181D">
        <w:t>Crne</w:t>
      </w:r>
      <w:proofErr w:type="spellEnd"/>
      <w:r w:rsidRPr="007C181D">
        <w:t xml:space="preserve"> Gore".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551E5"/>
    <w:multiLevelType w:val="multilevel"/>
    <w:tmpl w:val="203A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47A7A"/>
    <w:multiLevelType w:val="multilevel"/>
    <w:tmpl w:val="D3F4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829B2"/>
    <w:multiLevelType w:val="multilevel"/>
    <w:tmpl w:val="B94E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6723F"/>
    <w:multiLevelType w:val="multilevel"/>
    <w:tmpl w:val="7C0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51931"/>
    <w:multiLevelType w:val="multilevel"/>
    <w:tmpl w:val="4414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995165">
    <w:abstractNumId w:val="2"/>
  </w:num>
  <w:num w:numId="2" w16cid:durableId="597521311">
    <w:abstractNumId w:val="0"/>
  </w:num>
  <w:num w:numId="3" w16cid:durableId="1450322156">
    <w:abstractNumId w:val="3"/>
  </w:num>
  <w:num w:numId="4" w16cid:durableId="463039953">
    <w:abstractNumId w:val="1"/>
  </w:num>
  <w:num w:numId="5" w16cid:durableId="827483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1D"/>
    <w:rsid w:val="00323F25"/>
    <w:rsid w:val="0060202F"/>
    <w:rsid w:val="007C181D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F86A"/>
  <w15:chartTrackingRefBased/>
  <w15:docId w15:val="{6C7F0DFC-B713-43D4-8A48-E96F516C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8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18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6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485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8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5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342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77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9071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202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868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28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44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  <w:divsChild>
                    <w:div w:id="11117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  <w:divsChild>
                    <w:div w:id="5676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45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2024-06-02T00:32:00Z</dcterms:created>
  <dcterms:modified xsi:type="dcterms:W3CDTF">2024-06-02T20:06:00Z</dcterms:modified>
</cp:coreProperties>
</file>