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EA4E" w14:textId="1676C8D2" w:rsidR="00D80EAD" w:rsidRPr="00D80EAD" w:rsidRDefault="00D80EAD" w:rsidP="00D80EAD">
      <w:pPr>
        <w:jc w:val="center"/>
        <w:rPr>
          <w:b/>
          <w:bCs/>
          <w:sz w:val="24"/>
          <w:szCs w:val="24"/>
        </w:rPr>
      </w:pPr>
      <w:r w:rsidRPr="00D80EAD">
        <w:rPr>
          <w:b/>
          <w:bCs/>
          <w:sz w:val="24"/>
          <w:szCs w:val="24"/>
        </w:rPr>
        <w:t>ZAKON</w:t>
      </w:r>
      <w:r w:rsidRPr="00D80EAD">
        <w:rPr>
          <w:b/>
          <w:bCs/>
          <w:sz w:val="24"/>
          <w:szCs w:val="24"/>
        </w:rPr>
        <w:t xml:space="preserve"> </w:t>
      </w:r>
      <w:r w:rsidRPr="00D80EAD">
        <w:rPr>
          <w:b/>
          <w:bCs/>
          <w:sz w:val="24"/>
          <w:szCs w:val="24"/>
        </w:rPr>
        <w:t>O PLATNOM PROMETU</w:t>
      </w:r>
    </w:p>
    <w:p w14:paraId="3110989D" w14:textId="77777777" w:rsidR="00D80EAD" w:rsidRPr="00D80EAD" w:rsidRDefault="00D80EAD" w:rsidP="00D80EAD">
      <w:pPr>
        <w:jc w:val="center"/>
        <w:rPr>
          <w:i/>
          <w:iCs/>
        </w:rPr>
      </w:pPr>
      <w:r w:rsidRPr="00D80EAD">
        <w:rPr>
          <w:i/>
          <w:iCs/>
        </w:rPr>
        <w:t xml:space="preserve">("Sl. list SRJ", br. 3/2002 </w:t>
      </w:r>
      <w:proofErr w:type="spellStart"/>
      <w:r w:rsidRPr="00D80EAD">
        <w:rPr>
          <w:i/>
          <w:iCs/>
        </w:rPr>
        <w:t>i</w:t>
      </w:r>
      <w:proofErr w:type="spellEnd"/>
      <w:r w:rsidRPr="00D80EAD">
        <w:rPr>
          <w:i/>
          <w:iCs/>
        </w:rPr>
        <w:t xml:space="preserve"> 5/2003 </w:t>
      </w:r>
      <w:proofErr w:type="spellStart"/>
      <w:r w:rsidRPr="00D80EAD">
        <w:rPr>
          <w:i/>
          <w:iCs/>
        </w:rPr>
        <w:t>i</w:t>
      </w:r>
      <w:proofErr w:type="spellEnd"/>
      <w:r w:rsidRPr="00D80EAD">
        <w:rPr>
          <w:i/>
          <w:iCs/>
        </w:rPr>
        <w:t xml:space="preserve"> "Sl. </w:t>
      </w:r>
      <w:proofErr w:type="spellStart"/>
      <w:r w:rsidRPr="00D80EAD">
        <w:rPr>
          <w:i/>
          <w:iCs/>
        </w:rPr>
        <w:t>glasnik</w:t>
      </w:r>
      <w:proofErr w:type="spellEnd"/>
      <w:r w:rsidRPr="00D80EAD">
        <w:rPr>
          <w:i/>
          <w:iCs/>
        </w:rPr>
        <w:t xml:space="preserve"> RS", br. 43/2004, 62/2006, 111/2009 - dr. </w:t>
      </w:r>
      <w:proofErr w:type="spellStart"/>
      <w:r w:rsidRPr="00D80EAD">
        <w:rPr>
          <w:i/>
          <w:iCs/>
        </w:rPr>
        <w:t>zakon</w:t>
      </w:r>
      <w:proofErr w:type="spellEnd"/>
      <w:r w:rsidRPr="00D80EAD">
        <w:rPr>
          <w:i/>
          <w:iCs/>
        </w:rPr>
        <w:t xml:space="preserve">, 31/2011 </w:t>
      </w:r>
      <w:proofErr w:type="spellStart"/>
      <w:r w:rsidRPr="00D80EAD">
        <w:rPr>
          <w:i/>
          <w:iCs/>
        </w:rPr>
        <w:t>i</w:t>
      </w:r>
      <w:proofErr w:type="spellEnd"/>
      <w:r w:rsidRPr="00D80EAD">
        <w:rPr>
          <w:i/>
          <w:iCs/>
        </w:rPr>
        <w:t xml:space="preserve"> 139/2014 - dr. </w:t>
      </w:r>
      <w:proofErr w:type="spellStart"/>
      <w:r w:rsidRPr="00D80EAD">
        <w:rPr>
          <w:i/>
          <w:iCs/>
        </w:rPr>
        <w:t>zakon</w:t>
      </w:r>
      <w:proofErr w:type="spellEnd"/>
      <w:r w:rsidRPr="00D80EAD">
        <w:rPr>
          <w:i/>
          <w:iCs/>
        </w:rPr>
        <w:t>)</w:t>
      </w:r>
    </w:p>
    <w:p w14:paraId="2C2D3B08" w14:textId="77777777" w:rsidR="00D80EAD" w:rsidRPr="00D80EAD" w:rsidRDefault="00D80EAD" w:rsidP="00D80EAD">
      <w:pPr>
        <w:jc w:val="center"/>
      </w:pPr>
      <w:bookmarkStart w:id="0" w:name="str_1"/>
      <w:bookmarkEnd w:id="0"/>
      <w:r w:rsidRPr="00D80EAD">
        <w:t>I OSNOVNE ODREDBE</w:t>
      </w:r>
    </w:p>
    <w:p w14:paraId="5E3E63D7" w14:textId="77777777" w:rsidR="00D80EAD" w:rsidRPr="00D80EAD" w:rsidRDefault="00D80EAD" w:rsidP="00D80EAD">
      <w:pPr>
        <w:jc w:val="center"/>
        <w:rPr>
          <w:b/>
          <w:bCs/>
        </w:rPr>
      </w:pPr>
      <w:bookmarkStart w:id="1" w:name="clan_1**"/>
      <w:bookmarkEnd w:id="1"/>
      <w:proofErr w:type="spellStart"/>
      <w:r w:rsidRPr="00D80EAD">
        <w:rPr>
          <w:b/>
          <w:bCs/>
        </w:rPr>
        <w:t>Član</w:t>
      </w:r>
      <w:proofErr w:type="spellEnd"/>
      <w:r w:rsidRPr="00D80EAD">
        <w:rPr>
          <w:b/>
          <w:bCs/>
        </w:rPr>
        <w:t xml:space="preserve"> 1**</w:t>
      </w:r>
    </w:p>
    <w:p w14:paraId="1A892951" w14:textId="77777777" w:rsidR="00D80EAD" w:rsidRPr="00D80EAD" w:rsidRDefault="00D80EAD" w:rsidP="00D80EAD">
      <w:pPr>
        <w:jc w:val="center"/>
        <w:rPr>
          <w:i/>
          <w:iCs/>
        </w:rPr>
      </w:pPr>
      <w:r w:rsidRPr="00D80EAD">
        <w:rPr>
          <w:i/>
          <w:iCs/>
        </w:rPr>
        <w:t>(</w:t>
      </w:r>
      <w:proofErr w:type="spellStart"/>
      <w:r w:rsidRPr="00D80EAD">
        <w:rPr>
          <w:i/>
          <w:iCs/>
        </w:rPr>
        <w:t>Prestao</w:t>
      </w:r>
      <w:proofErr w:type="spellEnd"/>
      <w:r w:rsidRPr="00D80EAD">
        <w:rPr>
          <w:i/>
          <w:iCs/>
        </w:rPr>
        <w:t xml:space="preserve"> da </w:t>
      </w:r>
      <w:proofErr w:type="spellStart"/>
      <w:r w:rsidRPr="00D80EAD">
        <w:rPr>
          <w:i/>
          <w:iCs/>
        </w:rPr>
        <w:t>važi</w:t>
      </w:r>
      <w:proofErr w:type="spellEnd"/>
      <w:r w:rsidRPr="00D80EAD">
        <w:rPr>
          <w:i/>
          <w:iCs/>
        </w:rPr>
        <w:t>)</w:t>
      </w:r>
    </w:p>
    <w:p w14:paraId="1B02C5B8" w14:textId="77777777" w:rsidR="00D80EAD" w:rsidRPr="00D80EAD" w:rsidRDefault="00D80EAD" w:rsidP="00D80EAD">
      <w:pPr>
        <w:jc w:val="center"/>
        <w:rPr>
          <w:b/>
          <w:bCs/>
        </w:rPr>
      </w:pPr>
      <w:bookmarkStart w:id="2" w:name="clan_2"/>
      <w:bookmarkEnd w:id="2"/>
      <w:proofErr w:type="spellStart"/>
      <w:r w:rsidRPr="00D80EAD">
        <w:rPr>
          <w:b/>
          <w:bCs/>
        </w:rPr>
        <w:t>Član</w:t>
      </w:r>
      <w:proofErr w:type="spellEnd"/>
      <w:r w:rsidRPr="00D80EAD">
        <w:rPr>
          <w:b/>
          <w:bCs/>
        </w:rPr>
        <w:t xml:space="preserve"> 2</w:t>
      </w:r>
    </w:p>
    <w:p w14:paraId="5467EDA6" w14:textId="77777777" w:rsidR="00D80EAD" w:rsidRPr="00D80EAD" w:rsidRDefault="00D80EAD" w:rsidP="00D80EAD">
      <w:pPr>
        <w:jc w:val="center"/>
      </w:pPr>
      <w:proofErr w:type="spellStart"/>
      <w:r w:rsidRPr="00D80EAD">
        <w:t>Pojedini</w:t>
      </w:r>
      <w:proofErr w:type="spellEnd"/>
      <w:r w:rsidRPr="00D80EAD">
        <w:t xml:space="preserve"> </w:t>
      </w:r>
      <w:proofErr w:type="spellStart"/>
      <w:r w:rsidRPr="00D80EAD">
        <w:t>pojmovi</w:t>
      </w:r>
      <w:proofErr w:type="spellEnd"/>
      <w:r w:rsidRPr="00D80EAD">
        <w:t xml:space="preserve"> u </w:t>
      </w:r>
      <w:proofErr w:type="spellStart"/>
      <w:r w:rsidRPr="00D80EAD">
        <w:t>smislu</w:t>
      </w:r>
      <w:proofErr w:type="spellEnd"/>
      <w:r w:rsidRPr="00D80EAD">
        <w:t xml:space="preserve">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zakona</w:t>
      </w:r>
      <w:proofErr w:type="spellEnd"/>
      <w:r w:rsidRPr="00D80EAD">
        <w:t xml:space="preserve"> </w:t>
      </w:r>
      <w:proofErr w:type="spellStart"/>
      <w:r w:rsidRPr="00D80EAD">
        <w:t>imaju</w:t>
      </w:r>
      <w:proofErr w:type="spellEnd"/>
      <w:r w:rsidRPr="00D80EAD">
        <w:t xml:space="preserve"> </w:t>
      </w:r>
      <w:proofErr w:type="spellStart"/>
      <w:r w:rsidRPr="00D80EAD">
        <w:t>sledeća</w:t>
      </w:r>
      <w:proofErr w:type="spellEnd"/>
      <w:r w:rsidRPr="00D80EAD">
        <w:t xml:space="preserve"> </w:t>
      </w:r>
      <w:proofErr w:type="spellStart"/>
      <w:r w:rsidRPr="00D80EAD">
        <w:t>značenja</w:t>
      </w:r>
      <w:proofErr w:type="spellEnd"/>
      <w:r w:rsidRPr="00D80EAD">
        <w:t>:</w:t>
      </w:r>
    </w:p>
    <w:p w14:paraId="3214CFEC" w14:textId="77777777" w:rsidR="00D80EAD" w:rsidRPr="00D80EAD" w:rsidRDefault="00D80EAD" w:rsidP="00D80EAD">
      <w:pPr>
        <w:jc w:val="center"/>
      </w:pPr>
      <w:r w:rsidRPr="00D80EAD">
        <w:t xml:space="preserve"> 1) </w:t>
      </w:r>
      <w:proofErr w:type="spellStart"/>
      <w:r w:rsidRPr="00D80EAD">
        <w:t>klijent</w:t>
      </w:r>
      <w:proofErr w:type="spellEnd"/>
      <w:r w:rsidRPr="00D80EAD">
        <w:t xml:space="preserve"> </w:t>
      </w:r>
      <w:proofErr w:type="spellStart"/>
      <w:r w:rsidRPr="00D80EAD">
        <w:t>označava</w:t>
      </w:r>
      <w:proofErr w:type="spellEnd"/>
      <w:r w:rsidRPr="00D80EAD">
        <w:t xml:space="preserve"> </w:t>
      </w:r>
      <w:proofErr w:type="spellStart"/>
      <w:r w:rsidRPr="00D80EAD">
        <w:t>fizičko</w:t>
      </w:r>
      <w:proofErr w:type="spellEnd"/>
      <w:r w:rsidRPr="00D80EAD">
        <w:t xml:space="preserve"> </w:t>
      </w:r>
      <w:proofErr w:type="spellStart"/>
      <w:r w:rsidRPr="00D80EAD">
        <w:t>ili</w:t>
      </w:r>
      <w:proofErr w:type="spellEnd"/>
      <w:r w:rsidRPr="00D80EAD">
        <w:t xml:space="preserve"> </w:t>
      </w:r>
      <w:proofErr w:type="spellStart"/>
      <w:r w:rsidRPr="00D80EAD">
        <w:t>pravno</w:t>
      </w:r>
      <w:proofErr w:type="spellEnd"/>
      <w:r w:rsidRPr="00D80EAD">
        <w:t xml:space="preserve"> lice </w:t>
      </w:r>
      <w:proofErr w:type="spellStart"/>
      <w:r w:rsidRPr="00D80EAD">
        <w:t>koje</w:t>
      </w:r>
      <w:proofErr w:type="spellEnd"/>
      <w:r w:rsidRPr="00D80EAD">
        <w:t xml:space="preserve"> </w:t>
      </w:r>
      <w:proofErr w:type="spellStart"/>
      <w:r w:rsidRPr="00D80EAD">
        <w:t>ima</w:t>
      </w:r>
      <w:proofErr w:type="spellEnd"/>
      <w:r w:rsidRPr="00D80EAD">
        <w:t xml:space="preserve"> </w:t>
      </w:r>
      <w:proofErr w:type="spellStart"/>
      <w:r w:rsidRPr="00D80EAD">
        <w:t>račun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, </w:t>
      </w:r>
      <w:proofErr w:type="spellStart"/>
      <w:r w:rsidRPr="00D80EAD">
        <w:t>uključujući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banku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druge</w:t>
      </w:r>
      <w:proofErr w:type="spellEnd"/>
      <w:r w:rsidRPr="00D80EAD">
        <w:t xml:space="preserve"> </w:t>
      </w:r>
      <w:proofErr w:type="spellStart"/>
      <w:r w:rsidRPr="00D80EAD">
        <w:t>subjekte</w:t>
      </w:r>
      <w:proofErr w:type="spellEnd"/>
      <w:r w:rsidRPr="00D80EAD">
        <w:t xml:space="preserve"> koji, u </w:t>
      </w:r>
      <w:proofErr w:type="spellStart"/>
      <w:r w:rsidRPr="00D80EAD">
        <w:t>skladu</w:t>
      </w:r>
      <w:proofErr w:type="spellEnd"/>
      <w:r w:rsidRPr="00D80EAD">
        <w:t xml:space="preserve"> </w:t>
      </w:r>
      <w:proofErr w:type="spellStart"/>
      <w:r w:rsidRPr="00D80EAD">
        <w:t>sa</w:t>
      </w:r>
      <w:proofErr w:type="spellEnd"/>
      <w:r w:rsidRPr="00D80EAD">
        <w:t xml:space="preserve"> </w:t>
      </w:r>
      <w:proofErr w:type="spellStart"/>
      <w:r w:rsidRPr="00D80EAD">
        <w:t>zakonom</w:t>
      </w:r>
      <w:proofErr w:type="spellEnd"/>
      <w:r w:rsidRPr="00D80EAD">
        <w:t xml:space="preserve">, </w:t>
      </w:r>
      <w:proofErr w:type="spellStart"/>
      <w:r w:rsidRPr="00D80EAD">
        <w:t>imaju</w:t>
      </w:r>
      <w:proofErr w:type="spellEnd"/>
      <w:r w:rsidRPr="00D80EAD">
        <w:t xml:space="preserve"> </w:t>
      </w:r>
      <w:proofErr w:type="spellStart"/>
      <w:r w:rsidRPr="00D80EAD">
        <w:t>račune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Narodne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 </w:t>
      </w:r>
      <w:proofErr w:type="spellStart"/>
      <w:proofErr w:type="gramStart"/>
      <w:r w:rsidRPr="00D80EAD">
        <w:t>Srbije</w:t>
      </w:r>
      <w:proofErr w:type="spellEnd"/>
      <w:r w:rsidRPr="00D80EAD">
        <w:t>;</w:t>
      </w:r>
      <w:proofErr w:type="gramEnd"/>
    </w:p>
    <w:p w14:paraId="637969AC" w14:textId="77777777" w:rsidR="00D80EAD" w:rsidRPr="00D80EAD" w:rsidRDefault="00D80EAD" w:rsidP="00D80EAD">
      <w:pPr>
        <w:jc w:val="center"/>
      </w:pPr>
      <w:r w:rsidRPr="00D80EAD">
        <w:t xml:space="preserve"> 2) </w:t>
      </w:r>
      <w:proofErr w:type="spellStart"/>
      <w:r w:rsidRPr="00D80EAD">
        <w:t>pravno</w:t>
      </w:r>
      <w:proofErr w:type="spellEnd"/>
      <w:r w:rsidRPr="00D80EAD">
        <w:t xml:space="preserve"> lice </w:t>
      </w:r>
      <w:proofErr w:type="spellStart"/>
      <w:r w:rsidRPr="00D80EAD">
        <w:t>označava</w:t>
      </w:r>
      <w:proofErr w:type="spellEnd"/>
      <w:r w:rsidRPr="00D80EAD">
        <w:t xml:space="preserve"> </w:t>
      </w:r>
      <w:proofErr w:type="spellStart"/>
      <w:r w:rsidRPr="00D80EAD">
        <w:t>preduzeća</w:t>
      </w:r>
      <w:proofErr w:type="spellEnd"/>
      <w:r w:rsidRPr="00D80EAD">
        <w:t xml:space="preserve">, </w:t>
      </w:r>
      <w:proofErr w:type="spellStart"/>
      <w:r w:rsidRPr="00D80EAD">
        <w:t>javne</w:t>
      </w:r>
      <w:proofErr w:type="spellEnd"/>
      <w:r w:rsidRPr="00D80EAD">
        <w:t xml:space="preserve"> </w:t>
      </w:r>
      <w:proofErr w:type="spellStart"/>
      <w:r w:rsidRPr="00D80EAD">
        <w:t>institucije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druge</w:t>
      </w:r>
      <w:proofErr w:type="spellEnd"/>
      <w:r w:rsidRPr="00D80EAD">
        <w:t xml:space="preserve"> </w:t>
      </w:r>
      <w:proofErr w:type="spellStart"/>
      <w:r w:rsidRPr="00D80EAD">
        <w:t>oblike</w:t>
      </w:r>
      <w:proofErr w:type="spellEnd"/>
      <w:r w:rsidRPr="00D80EAD">
        <w:t xml:space="preserve"> </w:t>
      </w:r>
      <w:proofErr w:type="spellStart"/>
      <w:r w:rsidRPr="00D80EAD">
        <w:t>organizovanja</w:t>
      </w:r>
      <w:proofErr w:type="spellEnd"/>
      <w:r w:rsidRPr="00D80EAD">
        <w:t xml:space="preserve">, </w:t>
      </w:r>
      <w:proofErr w:type="spellStart"/>
      <w:r w:rsidRPr="00D80EAD">
        <w:t>čije</w:t>
      </w:r>
      <w:proofErr w:type="spellEnd"/>
      <w:r w:rsidRPr="00D80EAD">
        <w:t xml:space="preserve"> je </w:t>
      </w:r>
      <w:proofErr w:type="spellStart"/>
      <w:r w:rsidRPr="00D80EAD">
        <w:t>osnivanje</w:t>
      </w:r>
      <w:proofErr w:type="spellEnd"/>
      <w:r w:rsidRPr="00D80EAD">
        <w:t xml:space="preserve"> </w:t>
      </w:r>
      <w:proofErr w:type="spellStart"/>
      <w:r w:rsidRPr="00D80EAD">
        <w:t>registrovao</w:t>
      </w:r>
      <w:proofErr w:type="spellEnd"/>
      <w:r w:rsidRPr="00D80EAD">
        <w:t xml:space="preserve"> </w:t>
      </w:r>
      <w:proofErr w:type="spellStart"/>
      <w:r w:rsidRPr="00D80EAD">
        <w:t>nadležni</w:t>
      </w:r>
      <w:proofErr w:type="spellEnd"/>
      <w:r w:rsidRPr="00D80EAD">
        <w:t xml:space="preserve"> organ </w:t>
      </w:r>
      <w:proofErr w:type="spellStart"/>
      <w:r w:rsidRPr="00D80EAD">
        <w:t>ili</w:t>
      </w:r>
      <w:proofErr w:type="spellEnd"/>
      <w:r w:rsidRPr="00D80EAD">
        <w:t xml:space="preserve"> je </w:t>
      </w:r>
      <w:proofErr w:type="spellStart"/>
      <w:r w:rsidRPr="00D80EAD">
        <w:t>osnovano</w:t>
      </w:r>
      <w:proofErr w:type="spellEnd"/>
      <w:r w:rsidRPr="00D80EAD">
        <w:t xml:space="preserve"> </w:t>
      </w:r>
      <w:proofErr w:type="spellStart"/>
      <w:proofErr w:type="gramStart"/>
      <w:r w:rsidRPr="00D80EAD">
        <w:t>zakonom</w:t>
      </w:r>
      <w:proofErr w:type="spellEnd"/>
      <w:r w:rsidRPr="00D80EAD">
        <w:t>;</w:t>
      </w:r>
      <w:proofErr w:type="gramEnd"/>
    </w:p>
    <w:p w14:paraId="43D7DCA0" w14:textId="77777777" w:rsidR="00D80EAD" w:rsidRPr="00D80EAD" w:rsidRDefault="00D80EAD" w:rsidP="00D80EAD">
      <w:pPr>
        <w:jc w:val="center"/>
      </w:pPr>
      <w:r w:rsidRPr="00D80EAD">
        <w:t xml:space="preserve"> 3) </w:t>
      </w:r>
      <w:proofErr w:type="spellStart"/>
      <w:r w:rsidRPr="00D80EAD">
        <w:t>fizičko</w:t>
      </w:r>
      <w:proofErr w:type="spellEnd"/>
      <w:r w:rsidRPr="00D80EAD">
        <w:t xml:space="preserve"> lice </w:t>
      </w:r>
      <w:proofErr w:type="spellStart"/>
      <w:r w:rsidRPr="00D80EAD">
        <w:t>označava</w:t>
      </w:r>
      <w:proofErr w:type="spellEnd"/>
      <w:r w:rsidRPr="00D80EAD">
        <w:t xml:space="preserve"> lice </w:t>
      </w:r>
      <w:proofErr w:type="spellStart"/>
      <w:r w:rsidRPr="00D80EAD">
        <w:t>koje</w:t>
      </w:r>
      <w:proofErr w:type="spellEnd"/>
      <w:r w:rsidRPr="00D80EAD">
        <w:t xml:space="preserve"> </w:t>
      </w:r>
      <w:proofErr w:type="spellStart"/>
      <w:r w:rsidRPr="00D80EAD">
        <w:t>obavlja</w:t>
      </w:r>
      <w:proofErr w:type="spellEnd"/>
      <w:r w:rsidRPr="00D80EAD">
        <w:t xml:space="preserve"> </w:t>
      </w:r>
      <w:proofErr w:type="spellStart"/>
      <w:r w:rsidRPr="00D80EAD">
        <w:t>delatnost</w:t>
      </w:r>
      <w:proofErr w:type="spellEnd"/>
      <w:r w:rsidRPr="00D80EAD">
        <w:t xml:space="preserve"> </w:t>
      </w:r>
      <w:proofErr w:type="spellStart"/>
      <w:r w:rsidRPr="00D80EAD">
        <w:t>radi</w:t>
      </w:r>
      <w:proofErr w:type="spellEnd"/>
      <w:r w:rsidRPr="00D80EAD">
        <w:t xml:space="preserve"> </w:t>
      </w:r>
      <w:proofErr w:type="spellStart"/>
      <w:r w:rsidRPr="00D80EAD">
        <w:t>sticanja</w:t>
      </w:r>
      <w:proofErr w:type="spellEnd"/>
      <w:r w:rsidRPr="00D80EAD">
        <w:t xml:space="preserve"> </w:t>
      </w:r>
      <w:proofErr w:type="spellStart"/>
      <w:r w:rsidRPr="00D80EAD">
        <w:t>dobiti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drugo</w:t>
      </w:r>
      <w:proofErr w:type="spellEnd"/>
      <w:r w:rsidRPr="00D80EAD">
        <w:t xml:space="preserve"> </w:t>
      </w:r>
      <w:proofErr w:type="spellStart"/>
      <w:r w:rsidRPr="00D80EAD">
        <w:t>fizičko</w:t>
      </w:r>
      <w:proofErr w:type="spellEnd"/>
      <w:r w:rsidRPr="00D80EAD">
        <w:t xml:space="preserve"> </w:t>
      </w:r>
      <w:proofErr w:type="gramStart"/>
      <w:r w:rsidRPr="00D80EAD">
        <w:t>lice;</w:t>
      </w:r>
      <w:proofErr w:type="gramEnd"/>
    </w:p>
    <w:p w14:paraId="4B37CA9A" w14:textId="77777777" w:rsidR="00D80EAD" w:rsidRPr="00D80EAD" w:rsidRDefault="00D80EAD" w:rsidP="00D80EAD">
      <w:pPr>
        <w:jc w:val="center"/>
      </w:pPr>
      <w:r w:rsidRPr="00D80EAD">
        <w:t xml:space="preserve"> 4) dinar </w:t>
      </w:r>
      <w:proofErr w:type="spellStart"/>
      <w:r w:rsidRPr="00D80EAD">
        <w:t>označava</w:t>
      </w:r>
      <w:proofErr w:type="spellEnd"/>
      <w:r w:rsidRPr="00D80EAD">
        <w:t xml:space="preserve"> </w:t>
      </w:r>
      <w:proofErr w:type="spellStart"/>
      <w:r w:rsidRPr="00D80EAD">
        <w:t>novčanu</w:t>
      </w:r>
      <w:proofErr w:type="spellEnd"/>
      <w:r w:rsidRPr="00D80EAD">
        <w:t xml:space="preserve"> </w:t>
      </w:r>
      <w:proofErr w:type="spellStart"/>
      <w:r w:rsidRPr="00D80EAD">
        <w:t>jedinicu</w:t>
      </w:r>
      <w:proofErr w:type="spellEnd"/>
      <w:r w:rsidRPr="00D80EAD">
        <w:t xml:space="preserve"> </w:t>
      </w:r>
      <w:proofErr w:type="spellStart"/>
      <w:r w:rsidRPr="00D80EAD">
        <w:t>Republike</w:t>
      </w:r>
      <w:proofErr w:type="spellEnd"/>
      <w:r w:rsidRPr="00D80EAD">
        <w:t xml:space="preserve"> </w:t>
      </w:r>
      <w:proofErr w:type="spellStart"/>
      <w:proofErr w:type="gramStart"/>
      <w:r w:rsidRPr="00D80EAD">
        <w:t>Srbije</w:t>
      </w:r>
      <w:proofErr w:type="spellEnd"/>
      <w:r w:rsidRPr="00D80EAD">
        <w:t>;</w:t>
      </w:r>
      <w:proofErr w:type="gramEnd"/>
    </w:p>
    <w:p w14:paraId="3664660A" w14:textId="77777777" w:rsidR="00D80EAD" w:rsidRPr="00D80EAD" w:rsidRDefault="00D80EAD" w:rsidP="00D80EAD">
      <w:pPr>
        <w:jc w:val="center"/>
      </w:pPr>
      <w:r w:rsidRPr="00D80EAD">
        <w:t> 5) (</w:t>
      </w:r>
      <w:proofErr w:type="spellStart"/>
      <w:r w:rsidRPr="00D80EAD">
        <w:rPr>
          <w:i/>
          <w:iCs/>
        </w:rPr>
        <w:t>brisana</w:t>
      </w:r>
      <w:proofErr w:type="spellEnd"/>
      <w:proofErr w:type="gramStart"/>
      <w:r w:rsidRPr="00D80EAD">
        <w:t>);</w:t>
      </w:r>
      <w:proofErr w:type="gramEnd"/>
    </w:p>
    <w:p w14:paraId="44AB5D48" w14:textId="77777777" w:rsidR="00D80EAD" w:rsidRPr="00D80EAD" w:rsidRDefault="00D80EAD" w:rsidP="00D80EAD">
      <w:pPr>
        <w:jc w:val="center"/>
      </w:pPr>
      <w:r w:rsidRPr="00D80EAD">
        <w:t xml:space="preserve"> 6) </w:t>
      </w:r>
      <w:proofErr w:type="spellStart"/>
      <w:r w:rsidRPr="00D80EAD">
        <w:t>novčanim</w:t>
      </w:r>
      <w:proofErr w:type="spellEnd"/>
      <w:r w:rsidRPr="00D80EAD">
        <w:t xml:space="preserve"> </w:t>
      </w:r>
      <w:proofErr w:type="spellStart"/>
      <w:r w:rsidRPr="00D80EAD">
        <w:t>sredstvima</w:t>
      </w:r>
      <w:proofErr w:type="spellEnd"/>
      <w:r w:rsidRPr="00D80EAD">
        <w:t xml:space="preserve"> </w:t>
      </w:r>
      <w:proofErr w:type="spellStart"/>
      <w:r w:rsidRPr="00D80EAD">
        <w:t>označavaju</w:t>
      </w:r>
      <w:proofErr w:type="spellEnd"/>
      <w:r w:rsidRPr="00D80EAD">
        <w:t xml:space="preserve"> se </w:t>
      </w:r>
      <w:proofErr w:type="spellStart"/>
      <w:r w:rsidRPr="00D80EAD">
        <w:t>gotov</w:t>
      </w:r>
      <w:proofErr w:type="spellEnd"/>
      <w:r w:rsidRPr="00D80EAD">
        <w:t xml:space="preserve"> </w:t>
      </w:r>
      <w:proofErr w:type="spellStart"/>
      <w:r w:rsidRPr="00D80EAD">
        <w:t>novac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depoziti</w:t>
      </w:r>
      <w:proofErr w:type="spellEnd"/>
      <w:r w:rsidRPr="00D80EAD">
        <w:t xml:space="preserve"> koji se </w:t>
      </w:r>
      <w:proofErr w:type="spellStart"/>
      <w:r w:rsidRPr="00D80EAD">
        <w:t>drže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računima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proofErr w:type="gramStart"/>
      <w:r w:rsidRPr="00D80EAD">
        <w:t>banaka</w:t>
      </w:r>
      <w:proofErr w:type="spellEnd"/>
      <w:r w:rsidRPr="00D80EAD">
        <w:t>;</w:t>
      </w:r>
      <w:proofErr w:type="gramEnd"/>
    </w:p>
    <w:p w14:paraId="7D267037" w14:textId="77777777" w:rsidR="00D80EAD" w:rsidRPr="00D80EAD" w:rsidRDefault="00D80EAD" w:rsidP="00D80EAD">
      <w:pPr>
        <w:jc w:val="center"/>
      </w:pPr>
      <w:r w:rsidRPr="00D80EAD">
        <w:t xml:space="preserve"> 7) </w:t>
      </w:r>
      <w:proofErr w:type="spellStart"/>
      <w:r w:rsidRPr="00D80EAD">
        <w:t>račun</w:t>
      </w:r>
      <w:proofErr w:type="spellEnd"/>
      <w:r w:rsidRPr="00D80EAD">
        <w:t xml:space="preserve"> </w:t>
      </w:r>
      <w:proofErr w:type="spellStart"/>
      <w:r w:rsidRPr="00D80EAD">
        <w:t>označava</w:t>
      </w:r>
      <w:proofErr w:type="spellEnd"/>
      <w:r w:rsidRPr="00D80EAD">
        <w:t xml:space="preserve"> </w:t>
      </w:r>
      <w:proofErr w:type="spellStart"/>
      <w:r w:rsidRPr="00D80EAD">
        <w:t>tekući</w:t>
      </w:r>
      <w:proofErr w:type="spellEnd"/>
      <w:r w:rsidRPr="00D80EAD">
        <w:t xml:space="preserve">, </w:t>
      </w:r>
      <w:proofErr w:type="spellStart"/>
      <w:r w:rsidRPr="00D80EAD">
        <w:t>žiro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drugi</w:t>
      </w:r>
      <w:proofErr w:type="spellEnd"/>
      <w:r w:rsidRPr="00D80EAD">
        <w:t xml:space="preserve"> </w:t>
      </w:r>
      <w:proofErr w:type="spellStart"/>
      <w:r w:rsidRPr="00D80EAD">
        <w:t>račun</w:t>
      </w:r>
      <w:proofErr w:type="spellEnd"/>
      <w:r w:rsidRPr="00D80EAD">
        <w:t xml:space="preserve">, </w:t>
      </w:r>
      <w:proofErr w:type="spellStart"/>
      <w:r w:rsidRPr="00D80EAD">
        <w:t>uključujući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račun</w:t>
      </w:r>
      <w:proofErr w:type="spellEnd"/>
      <w:r w:rsidRPr="00D80EAD">
        <w:t xml:space="preserve"> za </w:t>
      </w:r>
      <w:proofErr w:type="spellStart"/>
      <w:r w:rsidRPr="00D80EAD">
        <w:t>izvršenje</w:t>
      </w:r>
      <w:proofErr w:type="spellEnd"/>
      <w:r w:rsidRPr="00D80EAD">
        <w:t xml:space="preserve"> </w:t>
      </w:r>
      <w:proofErr w:type="spellStart"/>
      <w:r w:rsidRPr="00D80EAD">
        <w:t>jedne</w:t>
      </w:r>
      <w:proofErr w:type="spellEnd"/>
      <w:r w:rsidRPr="00D80EAD">
        <w:t xml:space="preserve"> </w:t>
      </w:r>
      <w:proofErr w:type="spellStart"/>
      <w:r w:rsidRPr="00D80EAD">
        <w:t>transakcije</w:t>
      </w:r>
      <w:proofErr w:type="spellEnd"/>
      <w:r w:rsidRPr="00D80EAD">
        <w:t xml:space="preserve"> </w:t>
      </w:r>
      <w:proofErr w:type="spellStart"/>
      <w:r w:rsidRPr="00D80EAD">
        <w:t>plaćanja</w:t>
      </w:r>
      <w:proofErr w:type="spellEnd"/>
      <w:r w:rsidRPr="00D80EAD">
        <w:t xml:space="preserve">, </w:t>
      </w:r>
      <w:proofErr w:type="spellStart"/>
      <w:r w:rsidRPr="00D80EAD">
        <w:t>otvoren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osnovu</w:t>
      </w:r>
      <w:proofErr w:type="spellEnd"/>
      <w:r w:rsidRPr="00D80EAD">
        <w:t xml:space="preserve"> </w:t>
      </w:r>
      <w:proofErr w:type="spellStart"/>
      <w:r w:rsidRPr="00D80EAD">
        <w:t>ugovora</w:t>
      </w:r>
      <w:proofErr w:type="spellEnd"/>
      <w:r w:rsidRPr="00D80EAD">
        <w:t xml:space="preserve"> </w:t>
      </w:r>
      <w:proofErr w:type="spellStart"/>
      <w:r w:rsidRPr="00D80EAD">
        <w:t>između</w:t>
      </w:r>
      <w:proofErr w:type="spellEnd"/>
      <w:r w:rsidRPr="00D80EAD">
        <w:t xml:space="preserve"> </w:t>
      </w:r>
      <w:proofErr w:type="spellStart"/>
      <w:r w:rsidRPr="00D80EAD">
        <w:t>klijenta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proofErr w:type="gramStart"/>
      <w:r w:rsidRPr="00D80EAD">
        <w:t>banke</w:t>
      </w:r>
      <w:proofErr w:type="spellEnd"/>
      <w:r w:rsidRPr="00D80EAD">
        <w:t>;</w:t>
      </w:r>
      <w:proofErr w:type="gramEnd"/>
    </w:p>
    <w:p w14:paraId="46ABDEBF" w14:textId="77777777" w:rsidR="00D80EAD" w:rsidRPr="00D80EAD" w:rsidRDefault="00D80EAD" w:rsidP="00D80EAD">
      <w:pPr>
        <w:jc w:val="center"/>
      </w:pPr>
      <w:r w:rsidRPr="00D80EAD">
        <w:t xml:space="preserve"> 8) </w:t>
      </w:r>
      <w:proofErr w:type="spellStart"/>
      <w:r w:rsidRPr="00D80EAD">
        <w:t>obračunski</w:t>
      </w:r>
      <w:proofErr w:type="spellEnd"/>
      <w:r w:rsidRPr="00D80EAD">
        <w:t xml:space="preserve"> </w:t>
      </w:r>
      <w:proofErr w:type="spellStart"/>
      <w:r w:rsidRPr="00D80EAD">
        <w:t>račun</w:t>
      </w:r>
      <w:proofErr w:type="spellEnd"/>
      <w:r w:rsidRPr="00D80EAD">
        <w:t xml:space="preserve"> </w:t>
      </w:r>
      <w:proofErr w:type="spellStart"/>
      <w:r w:rsidRPr="00D80EAD">
        <w:t>označava</w:t>
      </w:r>
      <w:proofErr w:type="spellEnd"/>
      <w:r w:rsidRPr="00D80EAD">
        <w:t xml:space="preserve"> </w:t>
      </w:r>
      <w:proofErr w:type="spellStart"/>
      <w:r w:rsidRPr="00D80EAD">
        <w:t>račun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, </w:t>
      </w:r>
      <w:proofErr w:type="spellStart"/>
      <w:r w:rsidRPr="00D80EAD">
        <w:t>kao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račune</w:t>
      </w:r>
      <w:proofErr w:type="spellEnd"/>
      <w:r w:rsidRPr="00D80EAD">
        <w:t xml:space="preserve"> </w:t>
      </w:r>
      <w:proofErr w:type="spellStart"/>
      <w:r w:rsidRPr="00D80EAD">
        <w:t>drugih</w:t>
      </w:r>
      <w:proofErr w:type="spellEnd"/>
      <w:r w:rsidRPr="00D80EAD">
        <w:t xml:space="preserve"> </w:t>
      </w:r>
      <w:proofErr w:type="spellStart"/>
      <w:r w:rsidRPr="00D80EAD">
        <w:t>subjekata</w:t>
      </w:r>
      <w:proofErr w:type="spellEnd"/>
      <w:r w:rsidRPr="00D80EAD">
        <w:t xml:space="preserve"> koji se </w:t>
      </w:r>
      <w:proofErr w:type="spellStart"/>
      <w:r w:rsidRPr="00D80EAD">
        <w:t>vode</w:t>
      </w:r>
      <w:proofErr w:type="spellEnd"/>
      <w:r w:rsidRPr="00D80EAD">
        <w:t xml:space="preserve"> u </w:t>
      </w:r>
      <w:proofErr w:type="spellStart"/>
      <w:r w:rsidRPr="00D80EAD">
        <w:t>Narodnoj</w:t>
      </w:r>
      <w:proofErr w:type="spellEnd"/>
      <w:r w:rsidRPr="00D80EAD">
        <w:t xml:space="preserve"> </w:t>
      </w:r>
      <w:proofErr w:type="spellStart"/>
      <w:r w:rsidRPr="00D80EAD">
        <w:t>banci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 xml:space="preserve">, </w:t>
      </w:r>
      <w:proofErr w:type="spellStart"/>
      <w:r w:rsidRPr="00D80EAD">
        <w:t>preko</w:t>
      </w:r>
      <w:proofErr w:type="spellEnd"/>
      <w:r w:rsidRPr="00D80EAD">
        <w:t xml:space="preserve"> </w:t>
      </w:r>
      <w:proofErr w:type="spellStart"/>
      <w:r w:rsidRPr="00D80EAD">
        <w:t>koga</w:t>
      </w:r>
      <w:proofErr w:type="spellEnd"/>
      <w:r w:rsidRPr="00D80EAD">
        <w:t xml:space="preserve"> se </w:t>
      </w:r>
      <w:proofErr w:type="spellStart"/>
      <w:r w:rsidRPr="00D80EAD">
        <w:t>vrše</w:t>
      </w:r>
      <w:proofErr w:type="spellEnd"/>
      <w:r w:rsidRPr="00D80EAD">
        <w:t xml:space="preserve"> </w:t>
      </w:r>
      <w:proofErr w:type="spellStart"/>
      <w:r w:rsidRPr="00D80EAD">
        <w:t>plaćanja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obračunavaju</w:t>
      </w:r>
      <w:proofErr w:type="spellEnd"/>
      <w:r w:rsidRPr="00D80EAD">
        <w:t xml:space="preserve"> </w:t>
      </w:r>
      <w:proofErr w:type="spellStart"/>
      <w:r w:rsidRPr="00D80EAD">
        <w:t>međubankarska</w:t>
      </w:r>
      <w:proofErr w:type="spellEnd"/>
      <w:r w:rsidRPr="00D80EAD">
        <w:t xml:space="preserve">, </w:t>
      </w:r>
      <w:proofErr w:type="spellStart"/>
      <w:r w:rsidRPr="00D80EAD">
        <w:t>odnosno</w:t>
      </w:r>
      <w:proofErr w:type="spellEnd"/>
      <w:r w:rsidRPr="00D80EAD">
        <w:t xml:space="preserve"> </w:t>
      </w:r>
      <w:proofErr w:type="spellStart"/>
      <w:r w:rsidRPr="00D80EAD">
        <w:t>međusobna</w:t>
      </w:r>
      <w:proofErr w:type="spellEnd"/>
      <w:r w:rsidRPr="00D80EAD">
        <w:t xml:space="preserve"> </w:t>
      </w:r>
      <w:proofErr w:type="spellStart"/>
      <w:proofErr w:type="gramStart"/>
      <w:r w:rsidRPr="00D80EAD">
        <w:t>plaćanja</w:t>
      </w:r>
      <w:proofErr w:type="spellEnd"/>
      <w:r w:rsidRPr="00D80EAD">
        <w:t>;</w:t>
      </w:r>
      <w:proofErr w:type="gramEnd"/>
    </w:p>
    <w:p w14:paraId="4A8D2D76" w14:textId="77777777" w:rsidR="00D80EAD" w:rsidRPr="00D80EAD" w:rsidRDefault="00D80EAD" w:rsidP="00D80EAD">
      <w:pPr>
        <w:jc w:val="center"/>
      </w:pPr>
      <w:r w:rsidRPr="00D80EAD">
        <w:t xml:space="preserve"> 9) </w:t>
      </w:r>
      <w:proofErr w:type="spellStart"/>
      <w:r w:rsidRPr="00D80EAD">
        <w:t>pokrićem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računu</w:t>
      </w:r>
      <w:proofErr w:type="spellEnd"/>
      <w:r w:rsidRPr="00D80EAD">
        <w:t xml:space="preserve"> </w:t>
      </w:r>
      <w:proofErr w:type="spellStart"/>
      <w:r w:rsidRPr="00D80EAD">
        <w:t>označava</w:t>
      </w:r>
      <w:proofErr w:type="spellEnd"/>
      <w:r w:rsidRPr="00D80EAD">
        <w:t xml:space="preserve"> se </w:t>
      </w:r>
      <w:proofErr w:type="spellStart"/>
      <w:r w:rsidRPr="00D80EAD">
        <w:t>dovoljan</w:t>
      </w:r>
      <w:proofErr w:type="spellEnd"/>
      <w:r w:rsidRPr="00D80EAD">
        <w:t xml:space="preserve"> </w:t>
      </w:r>
      <w:proofErr w:type="spellStart"/>
      <w:r w:rsidRPr="00D80EAD">
        <w:t>iznos</w:t>
      </w:r>
      <w:proofErr w:type="spellEnd"/>
      <w:r w:rsidRPr="00D80EAD">
        <w:t xml:space="preserve"> </w:t>
      </w:r>
      <w:proofErr w:type="spellStart"/>
      <w:r w:rsidRPr="00D80EAD">
        <w:t>raspoloživih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sastoji</w:t>
      </w:r>
      <w:proofErr w:type="spellEnd"/>
      <w:r w:rsidRPr="00D80EAD">
        <w:t xml:space="preserve"> se od </w:t>
      </w:r>
      <w:proofErr w:type="spellStart"/>
      <w:r w:rsidRPr="00D80EAD">
        <w:t>salda</w:t>
      </w:r>
      <w:proofErr w:type="spellEnd"/>
      <w:r w:rsidRPr="00D80EAD">
        <w:t xml:space="preserve"> </w:t>
      </w:r>
      <w:proofErr w:type="spellStart"/>
      <w:r w:rsidRPr="00D80EAD">
        <w:t>prethodnog</w:t>
      </w:r>
      <w:proofErr w:type="spellEnd"/>
      <w:r w:rsidRPr="00D80EAD">
        <w:t xml:space="preserve"> </w:t>
      </w:r>
      <w:proofErr w:type="spellStart"/>
      <w:r w:rsidRPr="00D80EAD">
        <w:t>bankarskog</w:t>
      </w:r>
      <w:proofErr w:type="spellEnd"/>
      <w:r w:rsidRPr="00D80EAD">
        <w:t xml:space="preserve"> dana,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dospelih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račun</w:t>
      </w:r>
      <w:proofErr w:type="spellEnd"/>
      <w:r w:rsidRPr="00D80EAD">
        <w:t xml:space="preserve"> u </w:t>
      </w:r>
      <w:proofErr w:type="spellStart"/>
      <w:r w:rsidRPr="00D80EAD">
        <w:t>toku</w:t>
      </w:r>
      <w:proofErr w:type="spellEnd"/>
      <w:r w:rsidRPr="00D80EAD">
        <w:t xml:space="preserve"> </w:t>
      </w:r>
      <w:proofErr w:type="spellStart"/>
      <w:r w:rsidRPr="00D80EAD">
        <w:t>bankarskog</w:t>
      </w:r>
      <w:proofErr w:type="spellEnd"/>
      <w:r w:rsidRPr="00D80EAD">
        <w:t xml:space="preserve"> dana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uplata</w:t>
      </w:r>
      <w:proofErr w:type="spellEnd"/>
      <w:r w:rsidRPr="00D80EAD">
        <w:t xml:space="preserve"> u </w:t>
      </w:r>
      <w:proofErr w:type="spellStart"/>
      <w:r w:rsidRPr="00D80EAD">
        <w:t>toku</w:t>
      </w:r>
      <w:proofErr w:type="spellEnd"/>
      <w:r w:rsidRPr="00D80EAD">
        <w:t xml:space="preserve"> tog dana, </w:t>
      </w:r>
      <w:proofErr w:type="spellStart"/>
      <w:r w:rsidRPr="00D80EAD">
        <w:t>umanjen</w:t>
      </w:r>
      <w:proofErr w:type="spellEnd"/>
      <w:r w:rsidRPr="00D80EAD">
        <w:t xml:space="preserve"> za </w:t>
      </w:r>
      <w:proofErr w:type="spellStart"/>
      <w:r w:rsidRPr="00D80EAD">
        <w:t>plaćanja</w:t>
      </w:r>
      <w:proofErr w:type="spellEnd"/>
      <w:r w:rsidRPr="00D80EAD">
        <w:t xml:space="preserve"> </w:t>
      </w:r>
      <w:proofErr w:type="spellStart"/>
      <w:r w:rsidRPr="00D80EAD">
        <w:t>izvršena</w:t>
      </w:r>
      <w:proofErr w:type="spellEnd"/>
      <w:r w:rsidRPr="00D80EAD">
        <w:t xml:space="preserve"> u </w:t>
      </w:r>
      <w:proofErr w:type="spellStart"/>
      <w:r w:rsidRPr="00D80EAD">
        <w:t>toku</w:t>
      </w:r>
      <w:proofErr w:type="spellEnd"/>
      <w:r w:rsidRPr="00D80EAD">
        <w:t xml:space="preserve"> tog </w:t>
      </w:r>
      <w:proofErr w:type="spellStart"/>
      <w:r w:rsidRPr="00D80EAD">
        <w:t>bankarskog</w:t>
      </w:r>
      <w:proofErr w:type="spellEnd"/>
      <w:r w:rsidRPr="00D80EAD">
        <w:t xml:space="preserve"> dana, za </w:t>
      </w:r>
      <w:proofErr w:type="spellStart"/>
      <w:r w:rsidRPr="00D80EAD">
        <w:t>isplate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predviđene</w:t>
      </w:r>
      <w:proofErr w:type="spellEnd"/>
      <w:r w:rsidRPr="00D80EAD">
        <w:t xml:space="preserve"> </w:t>
      </w:r>
      <w:proofErr w:type="spellStart"/>
      <w:r w:rsidRPr="00D80EAD">
        <w:t>bankarske</w:t>
      </w:r>
      <w:proofErr w:type="spellEnd"/>
      <w:r w:rsidRPr="00D80EAD">
        <w:t xml:space="preserve"> </w:t>
      </w:r>
      <w:proofErr w:type="spellStart"/>
      <w:r w:rsidRPr="00D80EAD">
        <w:t>tarife</w:t>
      </w:r>
      <w:proofErr w:type="spellEnd"/>
      <w:r w:rsidRPr="00D80EAD">
        <w:t xml:space="preserve">, do momenta </w:t>
      </w:r>
      <w:proofErr w:type="spellStart"/>
      <w:r w:rsidRPr="00D80EAD">
        <w:t>utvrđivanja</w:t>
      </w:r>
      <w:proofErr w:type="spellEnd"/>
      <w:r w:rsidRPr="00D80EAD">
        <w:t xml:space="preserve"> </w:t>
      </w:r>
      <w:proofErr w:type="spellStart"/>
      <w:r w:rsidRPr="00D80EAD">
        <w:t>pokrića</w:t>
      </w:r>
      <w:proofErr w:type="spellEnd"/>
      <w:r w:rsidRPr="00D80EAD">
        <w:t xml:space="preserve">, </w:t>
      </w:r>
      <w:proofErr w:type="spellStart"/>
      <w:r w:rsidRPr="00D80EAD">
        <w:t>ali</w:t>
      </w:r>
      <w:proofErr w:type="spellEnd"/>
      <w:r w:rsidRPr="00D80EAD">
        <w:t xml:space="preserve"> ne </w:t>
      </w:r>
      <w:proofErr w:type="spellStart"/>
      <w:r w:rsidRPr="00D80EAD">
        <w:t>označava</w:t>
      </w:r>
      <w:proofErr w:type="spellEnd"/>
      <w:r w:rsidRPr="00D80EAD">
        <w:t xml:space="preserve"> </w:t>
      </w:r>
      <w:proofErr w:type="spellStart"/>
      <w:r w:rsidRPr="00D80EAD">
        <w:t>sredstva</w:t>
      </w:r>
      <w:proofErr w:type="spellEnd"/>
      <w:r w:rsidRPr="00D80EAD">
        <w:t xml:space="preserve"> </w:t>
      </w:r>
      <w:proofErr w:type="spellStart"/>
      <w:r w:rsidRPr="00D80EAD">
        <w:t>evidentirana</w:t>
      </w:r>
      <w:proofErr w:type="spellEnd"/>
      <w:r w:rsidRPr="00D80EAD">
        <w:t xml:space="preserve"> </w:t>
      </w:r>
      <w:proofErr w:type="spellStart"/>
      <w:r w:rsidRPr="00D80EAD">
        <w:t>kao</w:t>
      </w:r>
      <w:proofErr w:type="spellEnd"/>
      <w:r w:rsidRPr="00D80EAD">
        <w:t xml:space="preserve"> </w:t>
      </w:r>
      <w:proofErr w:type="spellStart"/>
      <w:r w:rsidRPr="00D80EAD">
        <w:t>privremeni</w:t>
      </w:r>
      <w:proofErr w:type="spellEnd"/>
      <w:r w:rsidRPr="00D80EAD">
        <w:t xml:space="preserve"> </w:t>
      </w:r>
      <w:proofErr w:type="spellStart"/>
      <w:r w:rsidRPr="00D80EAD">
        <w:t>kredit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proofErr w:type="gramStart"/>
      <w:r w:rsidRPr="00D80EAD">
        <w:t>računu</w:t>
      </w:r>
      <w:proofErr w:type="spellEnd"/>
      <w:r w:rsidRPr="00D80EAD">
        <w:t>;</w:t>
      </w:r>
      <w:proofErr w:type="gramEnd"/>
    </w:p>
    <w:p w14:paraId="2515ED2C" w14:textId="77777777" w:rsidR="00D80EAD" w:rsidRPr="00D80EAD" w:rsidRDefault="00D80EAD" w:rsidP="00D80EAD">
      <w:pPr>
        <w:jc w:val="center"/>
      </w:pPr>
      <w:r w:rsidRPr="00D80EAD">
        <w:t xml:space="preserve">10) </w:t>
      </w:r>
      <w:proofErr w:type="spellStart"/>
      <w:r w:rsidRPr="00D80EAD">
        <w:t>banka</w:t>
      </w:r>
      <w:proofErr w:type="spellEnd"/>
      <w:r w:rsidRPr="00D80EAD">
        <w:t xml:space="preserve"> </w:t>
      </w:r>
      <w:proofErr w:type="spellStart"/>
      <w:r w:rsidRPr="00D80EAD">
        <w:t>označava</w:t>
      </w:r>
      <w:proofErr w:type="spellEnd"/>
      <w:r w:rsidRPr="00D80EAD">
        <w:t>:</w:t>
      </w:r>
    </w:p>
    <w:p w14:paraId="55387AA3" w14:textId="77777777" w:rsidR="00D80EAD" w:rsidRPr="00D80EAD" w:rsidRDefault="00D80EAD" w:rsidP="00D80EAD">
      <w:pPr>
        <w:jc w:val="center"/>
      </w:pPr>
      <w:r w:rsidRPr="00D80EAD">
        <w:t>a) </w:t>
      </w:r>
      <w:proofErr w:type="spellStart"/>
      <w:r w:rsidRPr="00D80EAD">
        <w:rPr>
          <w:i/>
          <w:iCs/>
        </w:rPr>
        <w:t>pravno</w:t>
      </w:r>
      <w:proofErr w:type="spellEnd"/>
      <w:r w:rsidRPr="00D80EAD">
        <w:rPr>
          <w:i/>
          <w:iCs/>
        </w:rPr>
        <w:t xml:space="preserve"> lice</w:t>
      </w:r>
      <w:r w:rsidRPr="00D80EAD">
        <w:t> </w:t>
      </w:r>
      <w:proofErr w:type="spellStart"/>
      <w:r w:rsidRPr="00D80EAD">
        <w:t>koje</w:t>
      </w:r>
      <w:proofErr w:type="spellEnd"/>
      <w:r w:rsidRPr="00D80EAD">
        <w:t xml:space="preserve"> je </w:t>
      </w:r>
      <w:proofErr w:type="spellStart"/>
      <w:r w:rsidRPr="00D80EAD">
        <w:t>osnovano</w:t>
      </w:r>
      <w:proofErr w:type="spellEnd"/>
      <w:r w:rsidRPr="00D80EAD">
        <w:t xml:space="preserve"> </w:t>
      </w:r>
      <w:proofErr w:type="spellStart"/>
      <w:r w:rsidRPr="00D80EAD">
        <w:t>kao</w:t>
      </w:r>
      <w:proofErr w:type="spellEnd"/>
      <w:r w:rsidRPr="00D80EAD">
        <w:t xml:space="preserve"> </w:t>
      </w:r>
      <w:proofErr w:type="spellStart"/>
      <w:r w:rsidRPr="00D80EAD">
        <w:t>banka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koje</w:t>
      </w:r>
      <w:proofErr w:type="spellEnd"/>
      <w:r w:rsidRPr="00D80EAD">
        <w:t xml:space="preserve"> </w:t>
      </w:r>
      <w:proofErr w:type="spellStart"/>
      <w:r w:rsidRPr="00D80EAD">
        <w:t>poslove</w:t>
      </w:r>
      <w:proofErr w:type="spellEnd"/>
      <w:r w:rsidRPr="00D80EAD">
        <w:t xml:space="preserve"> </w:t>
      </w:r>
      <w:proofErr w:type="spellStart"/>
      <w:r w:rsidRPr="00D80EAD">
        <w:t>obavlja</w:t>
      </w:r>
      <w:proofErr w:type="spellEnd"/>
      <w:r w:rsidRPr="00D80EAD">
        <w:t xml:space="preserve"> </w:t>
      </w:r>
      <w:proofErr w:type="spellStart"/>
      <w:r w:rsidRPr="00D80EAD">
        <w:t>prema</w:t>
      </w:r>
      <w:proofErr w:type="spellEnd"/>
      <w:r w:rsidRPr="00D80EAD">
        <w:t xml:space="preserve"> </w:t>
      </w:r>
      <w:proofErr w:type="spellStart"/>
      <w:r w:rsidRPr="00D80EAD">
        <w:t>zakonu</w:t>
      </w:r>
      <w:proofErr w:type="spellEnd"/>
      <w:r w:rsidRPr="00D80EAD">
        <w:t xml:space="preserve"> </w:t>
      </w:r>
      <w:proofErr w:type="spellStart"/>
      <w:r w:rsidRPr="00D80EAD">
        <w:t>kojim</w:t>
      </w:r>
      <w:proofErr w:type="spellEnd"/>
      <w:r w:rsidRPr="00D80EAD">
        <w:t xml:space="preserve"> se </w:t>
      </w:r>
      <w:proofErr w:type="spellStart"/>
      <w:r w:rsidRPr="00D80EAD">
        <w:t>uređuju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>,</w:t>
      </w:r>
    </w:p>
    <w:p w14:paraId="72C5AE41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>b) (</w:t>
      </w:r>
      <w:proofErr w:type="spellStart"/>
      <w:r w:rsidRPr="00D80EAD">
        <w:rPr>
          <w:i/>
          <w:iCs/>
          <w:lang w:val="fr-FR"/>
        </w:rPr>
        <w:t>brisana</w:t>
      </w:r>
      <w:proofErr w:type="spellEnd"/>
      <w:r w:rsidRPr="00D80EAD">
        <w:rPr>
          <w:lang w:val="fr-FR"/>
        </w:rPr>
        <w:t>),</w:t>
      </w:r>
    </w:p>
    <w:p w14:paraId="24BAFB29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>v)</w:t>
      </w:r>
      <w:r w:rsidRPr="00D80EAD">
        <w:rPr>
          <w:i/>
          <w:iCs/>
          <w:lang w:val="fr-FR"/>
        </w:rPr>
        <w:t> </w:t>
      </w:r>
      <w:proofErr w:type="spellStart"/>
      <w:r w:rsidRPr="00D80EAD">
        <w:rPr>
          <w:i/>
          <w:iCs/>
          <w:lang w:val="fr-FR"/>
        </w:rPr>
        <w:t>Narodnu</w:t>
      </w:r>
      <w:proofErr w:type="spellEnd"/>
      <w:r w:rsidRPr="00D80EAD">
        <w:rPr>
          <w:i/>
          <w:iCs/>
          <w:lang w:val="fr-FR"/>
        </w:rPr>
        <w:t xml:space="preserve"> </w:t>
      </w:r>
      <w:proofErr w:type="spellStart"/>
      <w:r w:rsidRPr="00D80EAD">
        <w:rPr>
          <w:i/>
          <w:iCs/>
          <w:lang w:val="fr-FR"/>
        </w:rPr>
        <w:t>banku</w:t>
      </w:r>
      <w:proofErr w:type="spellEnd"/>
      <w:r w:rsidRPr="00D80EAD">
        <w:rPr>
          <w:i/>
          <w:iCs/>
          <w:lang w:val="fr-FR"/>
        </w:rPr>
        <w:t xml:space="preserve"> </w:t>
      </w:r>
      <w:proofErr w:type="spellStart"/>
      <w:r w:rsidRPr="00D80EAD">
        <w:rPr>
          <w:i/>
          <w:iCs/>
          <w:lang w:val="fr-FR"/>
        </w:rPr>
        <w:t>Srbije</w:t>
      </w:r>
      <w:proofErr w:type="spellEnd"/>
      <w:r w:rsidRPr="00D80EAD">
        <w:rPr>
          <w:lang w:val="fr-FR"/>
        </w:rPr>
        <w:t>,</w:t>
      </w:r>
    </w:p>
    <w:p w14:paraId="34421E00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>g) (</w:t>
      </w:r>
      <w:proofErr w:type="spellStart"/>
      <w:r w:rsidRPr="00D80EAD">
        <w:rPr>
          <w:i/>
          <w:iCs/>
          <w:lang w:val="fr-FR"/>
        </w:rPr>
        <w:t>brisana</w:t>
      </w:r>
      <w:proofErr w:type="spellEnd"/>
      <w:proofErr w:type="gramStart"/>
      <w:r w:rsidRPr="00D80EAD">
        <w:rPr>
          <w:lang w:val="fr-FR"/>
        </w:rPr>
        <w:t>);</w:t>
      </w:r>
      <w:proofErr w:type="gramEnd"/>
    </w:p>
    <w:p w14:paraId="6785B220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lastRenderedPageBreak/>
        <w:t xml:space="preserve">11) </w:t>
      </w:r>
      <w:proofErr w:type="spellStart"/>
      <w:r w:rsidRPr="00D80EAD">
        <w:rPr>
          <w:lang w:val="fr-FR"/>
        </w:rPr>
        <w:t>inicijalna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koja</w:t>
      </w:r>
      <w:proofErr w:type="spellEnd"/>
      <w:r w:rsidRPr="00D80EAD">
        <w:rPr>
          <w:lang w:val="fr-FR"/>
        </w:rPr>
        <w:t xml:space="preserve"> prima </w:t>
      </w:r>
      <w:proofErr w:type="spellStart"/>
      <w:r w:rsidRPr="00D80EAD">
        <w:rPr>
          <w:lang w:val="fr-FR"/>
        </w:rPr>
        <w:t>prvi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kojim</w:t>
      </w:r>
      <w:proofErr w:type="spellEnd"/>
      <w:r w:rsidRPr="00D80EAD">
        <w:rPr>
          <w:lang w:val="fr-FR"/>
        </w:rPr>
        <w:t xml:space="preserve"> se </w:t>
      </w:r>
      <w:proofErr w:type="spellStart"/>
      <w:r w:rsidRPr="00D80EAD">
        <w:rPr>
          <w:lang w:val="fr-FR"/>
        </w:rPr>
        <w:t>inicira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transakcija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plaćanja</w:t>
      </w:r>
      <w:proofErr w:type="spellEnd"/>
      <w:r w:rsidRPr="00D80EAD">
        <w:rPr>
          <w:lang w:val="fr-FR"/>
        </w:rPr>
        <w:t>;</w:t>
      </w:r>
      <w:proofErr w:type="gramEnd"/>
    </w:p>
    <w:p w14:paraId="0F0F6472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12) </w:t>
      </w:r>
      <w:proofErr w:type="spellStart"/>
      <w:r w:rsidRPr="00D80EAD">
        <w:rPr>
          <w:lang w:val="fr-FR"/>
        </w:rPr>
        <w:t>prijemna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svaku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primi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pošiljaoca</w:t>
      </w:r>
      <w:proofErr w:type="spellEnd"/>
      <w:r w:rsidRPr="00D80EAD">
        <w:rPr>
          <w:lang w:val="fr-FR"/>
        </w:rPr>
        <w:t>;</w:t>
      </w:r>
      <w:proofErr w:type="gramEnd"/>
    </w:p>
    <w:p w14:paraId="5C8D35B1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13) </w:t>
      </w:r>
      <w:proofErr w:type="spellStart"/>
      <w:r w:rsidRPr="00D80EAD">
        <w:rPr>
          <w:lang w:val="fr-FR"/>
        </w:rPr>
        <w:t>odredišna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identifikovanu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nalogu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, u </w:t>
      </w:r>
      <w:proofErr w:type="spellStart"/>
      <w:r w:rsidRPr="00D80EAD">
        <w:rPr>
          <w:lang w:val="fr-FR"/>
        </w:rPr>
        <w:t>kojoj</w:t>
      </w:r>
      <w:proofErr w:type="spellEnd"/>
      <w:r w:rsidRPr="00D80EAD">
        <w:rPr>
          <w:lang w:val="fr-FR"/>
        </w:rPr>
        <w:t xml:space="preserve"> se </w:t>
      </w:r>
      <w:proofErr w:type="spellStart"/>
      <w:r w:rsidRPr="00D80EAD">
        <w:rPr>
          <w:lang w:val="fr-FR"/>
        </w:rPr>
        <w:t>izvršava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korisniku-poveriocu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transferu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odobrenja</w:t>
      </w:r>
      <w:proofErr w:type="spellEnd"/>
      <w:r w:rsidRPr="00D80EAD">
        <w:rPr>
          <w:lang w:val="fr-FR"/>
        </w:rPr>
        <w:t xml:space="preserve">, </w:t>
      </w:r>
      <w:proofErr w:type="spellStart"/>
      <w:r w:rsidRPr="00D80EAD">
        <w:rPr>
          <w:lang w:val="fr-FR"/>
        </w:rPr>
        <w:t>odnosno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banku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kojoj</w:t>
      </w:r>
      <w:proofErr w:type="spellEnd"/>
      <w:r w:rsidRPr="00D80EAD">
        <w:rPr>
          <w:lang w:val="fr-FR"/>
        </w:rPr>
        <w:t xml:space="preserve"> je </w:t>
      </w:r>
      <w:proofErr w:type="spellStart"/>
      <w:r w:rsidRPr="00D80EAD">
        <w:rPr>
          <w:lang w:val="fr-FR"/>
        </w:rPr>
        <w:t>račun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dužnika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transferu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zaduženja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koja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transakciji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plaćanja</w:t>
      </w:r>
      <w:proofErr w:type="spellEnd"/>
      <w:r w:rsidRPr="00D80EAD">
        <w:rPr>
          <w:lang w:val="fr-FR"/>
        </w:rPr>
        <w:t xml:space="preserve"> prima </w:t>
      </w:r>
      <w:proofErr w:type="spellStart"/>
      <w:r w:rsidRPr="00D80EAD">
        <w:rPr>
          <w:lang w:val="fr-FR"/>
        </w:rPr>
        <w:t>poslednji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. U </w:t>
      </w:r>
      <w:proofErr w:type="spellStart"/>
      <w:r w:rsidRPr="00D80EAD">
        <w:rPr>
          <w:lang w:val="fr-FR"/>
        </w:rPr>
        <w:t>transferu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odobrenja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odredišna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banka</w:t>
      </w:r>
      <w:proofErr w:type="spellEnd"/>
      <w:r w:rsidRPr="00D80EAD">
        <w:rPr>
          <w:lang w:val="fr-FR"/>
        </w:rPr>
        <w:t xml:space="preserve"> je </w:t>
      </w:r>
      <w:proofErr w:type="spellStart"/>
      <w:r w:rsidRPr="00D80EAD">
        <w:rPr>
          <w:lang w:val="fr-FR"/>
        </w:rPr>
        <w:t>banka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poverioca</w:t>
      </w:r>
      <w:proofErr w:type="spellEnd"/>
      <w:r w:rsidRPr="00D80EAD">
        <w:rPr>
          <w:lang w:val="fr-FR"/>
        </w:rPr>
        <w:t xml:space="preserve">, a u </w:t>
      </w:r>
      <w:proofErr w:type="spellStart"/>
      <w:r w:rsidRPr="00D80EAD">
        <w:rPr>
          <w:lang w:val="fr-FR"/>
        </w:rPr>
        <w:t>transferu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zaduženja</w:t>
      </w:r>
      <w:proofErr w:type="spellEnd"/>
      <w:r w:rsidRPr="00D80EAD">
        <w:rPr>
          <w:lang w:val="fr-FR"/>
        </w:rPr>
        <w:t xml:space="preserve"> - </w:t>
      </w:r>
      <w:proofErr w:type="spellStart"/>
      <w:r w:rsidRPr="00D80EAD">
        <w:rPr>
          <w:lang w:val="fr-FR"/>
        </w:rPr>
        <w:t>banka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dužnika</w:t>
      </w:r>
      <w:proofErr w:type="spellEnd"/>
      <w:r w:rsidRPr="00D80EAD">
        <w:rPr>
          <w:lang w:val="fr-FR"/>
        </w:rPr>
        <w:t>;</w:t>
      </w:r>
      <w:proofErr w:type="gramEnd"/>
    </w:p>
    <w:p w14:paraId="30519DB2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14) </w:t>
      </w:r>
      <w:proofErr w:type="spellStart"/>
      <w:r w:rsidRPr="00D80EAD">
        <w:rPr>
          <w:lang w:val="fr-FR"/>
        </w:rPr>
        <w:t>banka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posrednik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prijemnu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nije</w:t>
      </w:r>
      <w:proofErr w:type="spellEnd"/>
      <w:r w:rsidRPr="00D80EAD">
        <w:rPr>
          <w:lang w:val="fr-FR"/>
        </w:rPr>
        <w:t xml:space="preserve"> ni </w:t>
      </w:r>
      <w:proofErr w:type="spellStart"/>
      <w:r w:rsidRPr="00D80EAD">
        <w:rPr>
          <w:lang w:val="fr-FR"/>
        </w:rPr>
        <w:t>inicijalna</w:t>
      </w:r>
      <w:proofErr w:type="spellEnd"/>
      <w:r w:rsidRPr="00D80EAD">
        <w:rPr>
          <w:lang w:val="fr-FR"/>
        </w:rPr>
        <w:t xml:space="preserve">, ni </w:t>
      </w:r>
      <w:proofErr w:type="spellStart"/>
      <w:r w:rsidRPr="00D80EAD">
        <w:rPr>
          <w:lang w:val="fr-FR"/>
        </w:rPr>
        <w:t>odredišna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banka</w:t>
      </w:r>
      <w:proofErr w:type="spellEnd"/>
      <w:r w:rsidRPr="00D80EAD">
        <w:rPr>
          <w:lang w:val="fr-FR"/>
        </w:rPr>
        <w:t>;</w:t>
      </w:r>
      <w:proofErr w:type="gramEnd"/>
    </w:p>
    <w:p w14:paraId="461B79B3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15) </w:t>
      </w:r>
      <w:proofErr w:type="spellStart"/>
      <w:r w:rsidRPr="00D80EAD">
        <w:rPr>
          <w:lang w:val="fr-FR"/>
        </w:rPr>
        <w:t>bankarski</w:t>
      </w:r>
      <w:proofErr w:type="spellEnd"/>
      <w:r w:rsidRPr="00D80EAD">
        <w:rPr>
          <w:lang w:val="fr-FR"/>
        </w:rPr>
        <w:t xml:space="preserve"> dan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deo </w:t>
      </w:r>
      <w:proofErr w:type="spellStart"/>
      <w:r w:rsidRPr="00D80EAD">
        <w:rPr>
          <w:lang w:val="fr-FR"/>
        </w:rPr>
        <w:t>dana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kome</w:t>
      </w:r>
      <w:proofErr w:type="spellEnd"/>
      <w:r w:rsidRPr="00D80EAD">
        <w:rPr>
          <w:lang w:val="fr-FR"/>
        </w:rPr>
        <w:t xml:space="preserve"> je </w:t>
      </w:r>
      <w:proofErr w:type="spellStart"/>
      <w:r w:rsidRPr="00D80EAD">
        <w:rPr>
          <w:lang w:val="fr-FR"/>
        </w:rPr>
        <w:t>banka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otvorena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prijem</w:t>
      </w:r>
      <w:proofErr w:type="spellEnd"/>
      <w:r w:rsidRPr="00D80EAD">
        <w:rPr>
          <w:lang w:val="fr-FR"/>
        </w:rPr>
        <w:t xml:space="preserve">, </w:t>
      </w:r>
      <w:proofErr w:type="spellStart"/>
      <w:r w:rsidRPr="00D80EAD">
        <w:rPr>
          <w:lang w:val="fr-FR"/>
        </w:rPr>
        <w:t>obradu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prenos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drugih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obaveštenja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koja</w:t>
      </w:r>
      <w:proofErr w:type="spellEnd"/>
      <w:r w:rsidRPr="00D80EAD">
        <w:rPr>
          <w:lang w:val="fr-FR"/>
        </w:rPr>
        <w:t xml:space="preserve"> se </w:t>
      </w:r>
      <w:proofErr w:type="spellStart"/>
      <w:r w:rsidRPr="00D80EAD">
        <w:rPr>
          <w:lang w:val="fr-FR"/>
        </w:rPr>
        <w:t>odnose</w:t>
      </w:r>
      <w:proofErr w:type="spellEnd"/>
      <w:r w:rsidRPr="00D80EAD">
        <w:rPr>
          <w:lang w:val="fr-FR"/>
        </w:rPr>
        <w:t xml:space="preserve"> na </w:t>
      </w:r>
      <w:proofErr w:type="spellStart"/>
      <w:r w:rsidRPr="00D80EAD">
        <w:rPr>
          <w:lang w:val="fr-FR"/>
        </w:rPr>
        <w:t>transakcije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plaćanja</w:t>
      </w:r>
      <w:proofErr w:type="spellEnd"/>
      <w:r w:rsidRPr="00D80EAD">
        <w:rPr>
          <w:lang w:val="fr-FR"/>
        </w:rPr>
        <w:t>;</w:t>
      </w:r>
      <w:proofErr w:type="gramEnd"/>
    </w:p>
    <w:p w14:paraId="27189F2C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16) </w:t>
      </w:r>
      <w:proofErr w:type="spellStart"/>
      <w:r w:rsidRPr="00D80EAD">
        <w:rPr>
          <w:lang w:val="fr-FR"/>
        </w:rPr>
        <w:t>datum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valute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bankarski</w:t>
      </w:r>
      <w:proofErr w:type="spellEnd"/>
      <w:r w:rsidRPr="00D80EAD">
        <w:rPr>
          <w:lang w:val="fr-FR"/>
        </w:rPr>
        <w:t xml:space="preserve"> dan na </w:t>
      </w:r>
      <w:proofErr w:type="spellStart"/>
      <w:r w:rsidRPr="00D80EAD">
        <w:rPr>
          <w:lang w:val="fr-FR"/>
        </w:rPr>
        <w:t>koji</w:t>
      </w:r>
      <w:proofErr w:type="spellEnd"/>
      <w:r w:rsidRPr="00D80EAD">
        <w:rPr>
          <w:lang w:val="fr-FR"/>
        </w:rPr>
        <w:t xml:space="preserve"> je </w:t>
      </w:r>
      <w:proofErr w:type="spellStart"/>
      <w:r w:rsidRPr="00D80EAD">
        <w:rPr>
          <w:lang w:val="fr-FR"/>
        </w:rPr>
        <w:t>potrebno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izvršiti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, </w:t>
      </w:r>
      <w:proofErr w:type="spellStart"/>
      <w:r w:rsidRPr="00D80EAD">
        <w:rPr>
          <w:lang w:val="fr-FR"/>
        </w:rPr>
        <w:t>prema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instrukcijama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pošiljaoca</w:t>
      </w:r>
      <w:proofErr w:type="spellEnd"/>
      <w:r w:rsidRPr="00D80EAD">
        <w:rPr>
          <w:lang w:val="fr-FR"/>
        </w:rPr>
        <w:t>;</w:t>
      </w:r>
      <w:proofErr w:type="gramEnd"/>
    </w:p>
    <w:p w14:paraId="769F17F9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17) </w:t>
      </w:r>
      <w:proofErr w:type="spellStart"/>
      <w:r w:rsidRPr="00D80EAD">
        <w:rPr>
          <w:lang w:val="fr-FR"/>
        </w:rPr>
        <w:t>dužnik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fizičko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pravno</w:t>
      </w:r>
      <w:proofErr w:type="spellEnd"/>
      <w:r w:rsidRPr="00D80EAD">
        <w:rPr>
          <w:lang w:val="fr-FR"/>
        </w:rPr>
        <w:t xml:space="preserve"> lice </w:t>
      </w:r>
      <w:proofErr w:type="spellStart"/>
      <w:r w:rsidRPr="00D80EAD">
        <w:rPr>
          <w:lang w:val="fr-FR"/>
        </w:rPr>
        <w:t>koje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vrši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transakciji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plaćanja</w:t>
      </w:r>
      <w:proofErr w:type="spellEnd"/>
      <w:r w:rsidRPr="00D80EAD">
        <w:rPr>
          <w:lang w:val="fr-FR"/>
        </w:rPr>
        <w:t>;</w:t>
      </w:r>
      <w:proofErr w:type="gramEnd"/>
    </w:p>
    <w:p w14:paraId="5067A61D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18) </w:t>
      </w:r>
      <w:proofErr w:type="spellStart"/>
      <w:r w:rsidRPr="00D80EAD">
        <w:rPr>
          <w:lang w:val="fr-FR"/>
        </w:rPr>
        <w:t>poverilac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fizičko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pravno</w:t>
      </w:r>
      <w:proofErr w:type="spellEnd"/>
      <w:r w:rsidRPr="00D80EAD">
        <w:rPr>
          <w:lang w:val="fr-FR"/>
        </w:rPr>
        <w:t xml:space="preserve"> lice </w:t>
      </w:r>
      <w:proofErr w:type="spellStart"/>
      <w:r w:rsidRPr="00D80EAD">
        <w:rPr>
          <w:lang w:val="fr-FR"/>
        </w:rPr>
        <w:t>koje</w:t>
      </w:r>
      <w:proofErr w:type="spellEnd"/>
      <w:r w:rsidRPr="00D80EAD">
        <w:rPr>
          <w:lang w:val="fr-FR"/>
        </w:rPr>
        <w:t xml:space="preserve"> prima </w:t>
      </w:r>
      <w:proofErr w:type="spellStart"/>
      <w:r w:rsidRPr="00D80EAD">
        <w:rPr>
          <w:lang w:val="fr-FR"/>
        </w:rPr>
        <w:t>uplatu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transakciji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plaćanja</w:t>
      </w:r>
      <w:proofErr w:type="spellEnd"/>
      <w:r w:rsidRPr="00D80EAD">
        <w:rPr>
          <w:lang w:val="fr-FR"/>
        </w:rPr>
        <w:t>;</w:t>
      </w:r>
      <w:proofErr w:type="gramEnd"/>
    </w:p>
    <w:p w14:paraId="335C8DB6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19) </w:t>
      </w:r>
      <w:proofErr w:type="spellStart"/>
      <w:r w:rsidRPr="00D80EAD">
        <w:rPr>
          <w:lang w:val="fr-FR"/>
        </w:rPr>
        <w:t>pošiljalac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fizičko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pravno</w:t>
      </w:r>
      <w:proofErr w:type="spellEnd"/>
      <w:r w:rsidRPr="00D80EAD">
        <w:rPr>
          <w:lang w:val="fr-FR"/>
        </w:rPr>
        <w:t xml:space="preserve"> lice </w:t>
      </w:r>
      <w:proofErr w:type="spellStart"/>
      <w:r w:rsidRPr="00D80EAD">
        <w:rPr>
          <w:lang w:val="fr-FR"/>
        </w:rPr>
        <w:t>koje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daje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prijemnoj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banci</w:t>
      </w:r>
      <w:proofErr w:type="spellEnd"/>
      <w:r w:rsidRPr="00D80EAD">
        <w:rPr>
          <w:lang w:val="fr-FR"/>
        </w:rPr>
        <w:t>;</w:t>
      </w:r>
      <w:proofErr w:type="gramEnd"/>
    </w:p>
    <w:p w14:paraId="00B55D88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20) </w:t>
      </w:r>
      <w:proofErr w:type="spellStart"/>
      <w:r w:rsidRPr="00D80EAD">
        <w:rPr>
          <w:lang w:val="fr-FR"/>
        </w:rPr>
        <w:t>nalogodavac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pošiljaoca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prvog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kojim</w:t>
      </w:r>
      <w:proofErr w:type="spellEnd"/>
      <w:r w:rsidRPr="00D80EAD">
        <w:rPr>
          <w:lang w:val="fr-FR"/>
        </w:rPr>
        <w:t xml:space="preserve"> se </w:t>
      </w:r>
      <w:proofErr w:type="spellStart"/>
      <w:r w:rsidRPr="00D80EAD">
        <w:rPr>
          <w:lang w:val="fr-FR"/>
        </w:rPr>
        <w:t>inicira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transakcija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plaćanja</w:t>
      </w:r>
      <w:proofErr w:type="spellEnd"/>
      <w:r w:rsidRPr="00D80EAD">
        <w:rPr>
          <w:lang w:val="fr-FR"/>
        </w:rPr>
        <w:t xml:space="preserve">. U </w:t>
      </w:r>
      <w:proofErr w:type="spellStart"/>
      <w:r w:rsidRPr="00D80EAD">
        <w:rPr>
          <w:lang w:val="fr-FR"/>
        </w:rPr>
        <w:t>transferu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odobrenja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nalogodavac</w:t>
      </w:r>
      <w:proofErr w:type="spellEnd"/>
      <w:r w:rsidRPr="00D80EAD">
        <w:rPr>
          <w:lang w:val="fr-FR"/>
        </w:rPr>
        <w:t xml:space="preserve"> je </w:t>
      </w:r>
      <w:proofErr w:type="spellStart"/>
      <w:r w:rsidRPr="00D80EAD">
        <w:rPr>
          <w:lang w:val="fr-FR"/>
        </w:rPr>
        <w:t>dužnik</w:t>
      </w:r>
      <w:proofErr w:type="spellEnd"/>
      <w:r w:rsidRPr="00D80EAD">
        <w:rPr>
          <w:lang w:val="fr-FR"/>
        </w:rPr>
        <w:t xml:space="preserve">, a u </w:t>
      </w:r>
      <w:proofErr w:type="spellStart"/>
      <w:r w:rsidRPr="00D80EAD">
        <w:rPr>
          <w:lang w:val="fr-FR"/>
        </w:rPr>
        <w:t>transferu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zaduženja</w:t>
      </w:r>
      <w:proofErr w:type="spellEnd"/>
      <w:r w:rsidRPr="00D80EAD">
        <w:rPr>
          <w:lang w:val="fr-FR"/>
        </w:rPr>
        <w:t xml:space="preserve"> - </w:t>
      </w:r>
      <w:proofErr w:type="spellStart"/>
      <w:proofErr w:type="gramStart"/>
      <w:r w:rsidRPr="00D80EAD">
        <w:rPr>
          <w:lang w:val="fr-FR"/>
        </w:rPr>
        <w:t>poverilac</w:t>
      </w:r>
      <w:proofErr w:type="spellEnd"/>
      <w:r w:rsidRPr="00D80EAD">
        <w:rPr>
          <w:lang w:val="fr-FR"/>
        </w:rPr>
        <w:t>;</w:t>
      </w:r>
      <w:proofErr w:type="gramEnd"/>
    </w:p>
    <w:p w14:paraId="48D1D8C9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21) </w:t>
      </w:r>
      <w:proofErr w:type="spellStart"/>
      <w:r w:rsidRPr="00D80EAD">
        <w:rPr>
          <w:lang w:val="fr-FR"/>
        </w:rPr>
        <w:t>primalac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pravno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fizičko</w:t>
      </w:r>
      <w:proofErr w:type="spellEnd"/>
      <w:r w:rsidRPr="00D80EAD">
        <w:rPr>
          <w:lang w:val="fr-FR"/>
        </w:rPr>
        <w:t xml:space="preserve"> lice </w:t>
      </w:r>
      <w:proofErr w:type="spellStart"/>
      <w:r w:rsidRPr="00D80EAD">
        <w:rPr>
          <w:lang w:val="fr-FR"/>
        </w:rPr>
        <w:t>čija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treba</w:t>
      </w:r>
      <w:proofErr w:type="spellEnd"/>
      <w:r w:rsidRPr="00D80EAD">
        <w:rPr>
          <w:lang w:val="fr-FR"/>
        </w:rPr>
        <w:t xml:space="preserve"> da </w:t>
      </w:r>
      <w:proofErr w:type="spellStart"/>
      <w:r w:rsidRPr="00D80EAD">
        <w:rPr>
          <w:lang w:val="fr-FR"/>
        </w:rPr>
        <w:t>primi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poslednji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transakciji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plaćanja</w:t>
      </w:r>
      <w:proofErr w:type="spellEnd"/>
      <w:r w:rsidRPr="00D80EAD">
        <w:rPr>
          <w:lang w:val="fr-FR"/>
        </w:rPr>
        <w:t xml:space="preserve">. U </w:t>
      </w:r>
      <w:proofErr w:type="spellStart"/>
      <w:r w:rsidRPr="00D80EAD">
        <w:rPr>
          <w:lang w:val="fr-FR"/>
        </w:rPr>
        <w:t>transferu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odobrenja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primalac</w:t>
      </w:r>
      <w:proofErr w:type="spellEnd"/>
      <w:r w:rsidRPr="00D80EAD">
        <w:rPr>
          <w:lang w:val="fr-FR"/>
        </w:rPr>
        <w:t xml:space="preserve"> je </w:t>
      </w:r>
      <w:proofErr w:type="spellStart"/>
      <w:r w:rsidRPr="00D80EAD">
        <w:rPr>
          <w:lang w:val="fr-FR"/>
        </w:rPr>
        <w:t>poverilac</w:t>
      </w:r>
      <w:proofErr w:type="spellEnd"/>
      <w:r w:rsidRPr="00D80EAD">
        <w:rPr>
          <w:lang w:val="fr-FR"/>
        </w:rPr>
        <w:t xml:space="preserve">, a u </w:t>
      </w:r>
      <w:proofErr w:type="spellStart"/>
      <w:r w:rsidRPr="00D80EAD">
        <w:rPr>
          <w:lang w:val="fr-FR"/>
        </w:rPr>
        <w:t>transferu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zaduženja</w:t>
      </w:r>
      <w:proofErr w:type="spellEnd"/>
      <w:r w:rsidRPr="00D80EAD">
        <w:rPr>
          <w:lang w:val="fr-FR"/>
        </w:rPr>
        <w:t xml:space="preserve"> - </w:t>
      </w:r>
      <w:proofErr w:type="spellStart"/>
      <w:proofErr w:type="gramStart"/>
      <w:r w:rsidRPr="00D80EAD">
        <w:rPr>
          <w:lang w:val="fr-FR"/>
        </w:rPr>
        <w:t>dužnik</w:t>
      </w:r>
      <w:proofErr w:type="spellEnd"/>
      <w:r w:rsidRPr="00D80EAD">
        <w:rPr>
          <w:lang w:val="fr-FR"/>
        </w:rPr>
        <w:t>;</w:t>
      </w:r>
      <w:proofErr w:type="gramEnd"/>
    </w:p>
    <w:p w14:paraId="35768192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22) </w:t>
      </w:r>
      <w:proofErr w:type="spellStart"/>
      <w:r w:rsidRPr="00D80EAD">
        <w:rPr>
          <w:lang w:val="fr-FR"/>
        </w:rPr>
        <w:t>nalog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bezuslovnu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instrukciju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datu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banci</w:t>
      </w:r>
      <w:proofErr w:type="spellEnd"/>
      <w:r w:rsidRPr="00D80EAD">
        <w:rPr>
          <w:lang w:val="fr-FR"/>
        </w:rPr>
        <w:t xml:space="preserve"> da </w:t>
      </w:r>
      <w:proofErr w:type="spellStart"/>
      <w:r w:rsidRPr="00D80EAD">
        <w:rPr>
          <w:lang w:val="fr-FR"/>
        </w:rPr>
        <w:t>izvrši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naplati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određeni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iznos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novca</w:t>
      </w:r>
      <w:proofErr w:type="spellEnd"/>
      <w:r w:rsidRPr="00D80EAD">
        <w:rPr>
          <w:lang w:val="fr-FR"/>
        </w:rPr>
        <w:t xml:space="preserve"> s </w:t>
      </w:r>
      <w:proofErr w:type="spellStart"/>
      <w:r w:rsidRPr="00D80EAD">
        <w:rPr>
          <w:lang w:val="fr-FR"/>
        </w:rPr>
        <w:t>naznačenog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računa</w:t>
      </w:r>
      <w:proofErr w:type="spellEnd"/>
      <w:r w:rsidRPr="00D80EAD">
        <w:rPr>
          <w:lang w:val="fr-FR"/>
        </w:rPr>
        <w:t>;</w:t>
      </w:r>
      <w:proofErr w:type="gramEnd"/>
    </w:p>
    <w:p w14:paraId="1E558838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23) </w:t>
      </w:r>
      <w:proofErr w:type="spellStart"/>
      <w:r w:rsidRPr="00D80EAD">
        <w:rPr>
          <w:lang w:val="fr-FR"/>
        </w:rPr>
        <w:t>elektronskim</w:t>
      </w:r>
      <w:proofErr w:type="spellEnd"/>
      <w:r w:rsidRPr="00D80EAD">
        <w:rPr>
          <w:lang w:val="fr-FR"/>
        </w:rPr>
        <w:t xml:space="preserve"> se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način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prenosa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drugih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podataka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transakciji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plaćanja</w:t>
      </w:r>
      <w:proofErr w:type="spellEnd"/>
      <w:r w:rsidRPr="00D80EAD">
        <w:rPr>
          <w:lang w:val="fr-FR"/>
        </w:rPr>
        <w:t xml:space="preserve"> - </w:t>
      </w:r>
      <w:proofErr w:type="spellStart"/>
      <w:r w:rsidRPr="00D80EAD">
        <w:rPr>
          <w:lang w:val="fr-FR"/>
        </w:rPr>
        <w:t>telekomunikacijski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fizičkom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isporukom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traka</w:t>
      </w:r>
      <w:proofErr w:type="spellEnd"/>
      <w:r w:rsidRPr="00D80EAD">
        <w:rPr>
          <w:lang w:val="fr-FR"/>
        </w:rPr>
        <w:t xml:space="preserve">, </w:t>
      </w:r>
      <w:proofErr w:type="spellStart"/>
      <w:r w:rsidRPr="00D80EAD">
        <w:rPr>
          <w:lang w:val="fr-FR"/>
        </w:rPr>
        <w:t>disketa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sličnih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nosilaca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podataka</w:t>
      </w:r>
      <w:proofErr w:type="spellEnd"/>
      <w:r w:rsidRPr="00D80EAD">
        <w:rPr>
          <w:lang w:val="fr-FR"/>
        </w:rPr>
        <w:t>;</w:t>
      </w:r>
      <w:proofErr w:type="gramEnd"/>
    </w:p>
    <w:p w14:paraId="52579F70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24) </w:t>
      </w:r>
      <w:proofErr w:type="spellStart"/>
      <w:r w:rsidRPr="00D80EAD">
        <w:rPr>
          <w:lang w:val="fr-FR"/>
        </w:rPr>
        <w:t>izvršenje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sprovođenje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instrukcija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sadržanih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nalogu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- </w:t>
      </w:r>
      <w:proofErr w:type="spellStart"/>
      <w:r w:rsidRPr="00D80EAD">
        <w:rPr>
          <w:lang w:val="fr-FR"/>
        </w:rPr>
        <w:t>izdavanjem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prijemnoj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banci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odgovarajućeg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>;</w:t>
      </w:r>
      <w:proofErr w:type="gramEnd"/>
    </w:p>
    <w:p w14:paraId="068C7664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25) </w:t>
      </w:r>
      <w:proofErr w:type="spellStart"/>
      <w:r w:rsidRPr="00D80EAD">
        <w:rPr>
          <w:lang w:val="fr-FR"/>
        </w:rPr>
        <w:t>transakcija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prenos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poveriocu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novčanih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sredstava</w:t>
      </w:r>
      <w:proofErr w:type="spellEnd"/>
      <w:r w:rsidRPr="00D80EAD">
        <w:rPr>
          <w:lang w:val="fr-FR"/>
        </w:rPr>
        <w:t xml:space="preserve"> s </w:t>
      </w:r>
      <w:proofErr w:type="spellStart"/>
      <w:r w:rsidRPr="00D80EAD">
        <w:rPr>
          <w:lang w:val="fr-FR"/>
        </w:rPr>
        <w:t>računa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dužnika</w:t>
      </w:r>
      <w:proofErr w:type="spellEnd"/>
      <w:r w:rsidRPr="00D80EAD">
        <w:rPr>
          <w:lang w:val="fr-FR"/>
        </w:rPr>
        <w:t xml:space="preserve">,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na </w:t>
      </w:r>
      <w:proofErr w:type="spellStart"/>
      <w:r w:rsidRPr="00D80EAD">
        <w:rPr>
          <w:lang w:val="fr-FR"/>
        </w:rPr>
        <w:t>račun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poverioca</w:t>
      </w:r>
      <w:proofErr w:type="spellEnd"/>
      <w:r w:rsidRPr="00D80EAD">
        <w:rPr>
          <w:lang w:val="fr-FR"/>
        </w:rPr>
        <w:t xml:space="preserve">. U </w:t>
      </w:r>
      <w:proofErr w:type="spellStart"/>
      <w:r w:rsidRPr="00D80EAD">
        <w:rPr>
          <w:lang w:val="fr-FR"/>
        </w:rPr>
        <w:t>transakciji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dužnik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poverilac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mogu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biti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različita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fizička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pravna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lica</w:t>
      </w:r>
      <w:proofErr w:type="spellEnd"/>
      <w:r w:rsidRPr="00D80EAD">
        <w:rPr>
          <w:lang w:val="fr-FR"/>
        </w:rPr>
        <w:t xml:space="preserve">,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isto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fizičko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pravno</w:t>
      </w:r>
      <w:proofErr w:type="spellEnd"/>
      <w:r w:rsidRPr="00D80EAD">
        <w:rPr>
          <w:lang w:val="fr-FR"/>
        </w:rPr>
        <w:t xml:space="preserve"> </w:t>
      </w:r>
      <w:proofErr w:type="gramStart"/>
      <w:r w:rsidRPr="00D80EAD">
        <w:rPr>
          <w:lang w:val="fr-FR"/>
        </w:rPr>
        <w:t>lice;</w:t>
      </w:r>
      <w:proofErr w:type="gramEnd"/>
    </w:p>
    <w:p w14:paraId="55A6809E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26) </w:t>
      </w:r>
      <w:proofErr w:type="spellStart"/>
      <w:r w:rsidRPr="00D80EAD">
        <w:rPr>
          <w:lang w:val="fr-FR"/>
        </w:rPr>
        <w:t>kliring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razmenu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obradu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međubankarskih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- </w:t>
      </w:r>
      <w:proofErr w:type="spellStart"/>
      <w:r w:rsidRPr="00D80EAD">
        <w:rPr>
          <w:lang w:val="fr-FR"/>
        </w:rPr>
        <w:t>radi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obračuna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bilateralnih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multilateralnih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neto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iznosa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svaka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duguje</w:t>
      </w:r>
      <w:proofErr w:type="spellEnd"/>
      <w:r w:rsidRPr="00D80EAD">
        <w:rPr>
          <w:lang w:val="fr-FR"/>
        </w:rPr>
        <w:t xml:space="preserve">, </w:t>
      </w:r>
      <w:proofErr w:type="spellStart"/>
      <w:r w:rsidRPr="00D80EAD">
        <w:rPr>
          <w:lang w:val="fr-FR"/>
        </w:rPr>
        <w:t>ili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koje</w:t>
      </w:r>
      <w:proofErr w:type="spellEnd"/>
      <w:r w:rsidRPr="00D80EAD">
        <w:rPr>
          <w:lang w:val="fr-FR"/>
        </w:rPr>
        <w:t xml:space="preserve"> se </w:t>
      </w:r>
      <w:proofErr w:type="spellStart"/>
      <w:r w:rsidRPr="00D80EAD">
        <w:rPr>
          <w:lang w:val="fr-FR"/>
        </w:rPr>
        <w:t>svakoj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banci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duguju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poravnanje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uključenih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svaki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klirinški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krug</w:t>
      </w:r>
      <w:proofErr w:type="spellEnd"/>
      <w:r w:rsidRPr="00D80EAD">
        <w:rPr>
          <w:lang w:val="fr-FR"/>
        </w:rPr>
        <w:t>;</w:t>
      </w:r>
      <w:proofErr w:type="gramEnd"/>
    </w:p>
    <w:p w14:paraId="6FA10044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27) </w:t>
      </w:r>
      <w:proofErr w:type="spellStart"/>
      <w:r w:rsidRPr="00D80EAD">
        <w:rPr>
          <w:lang w:val="fr-FR"/>
        </w:rPr>
        <w:t>obračun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izvršavanje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naloga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plaćanje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međubankarskih</w:t>
      </w:r>
      <w:proofErr w:type="spellEnd"/>
      <w:r w:rsidRPr="00D80EAD">
        <w:rPr>
          <w:lang w:val="fr-FR"/>
        </w:rPr>
        <w:t xml:space="preserve"> </w:t>
      </w:r>
      <w:proofErr w:type="spellStart"/>
      <w:proofErr w:type="gramStart"/>
      <w:r w:rsidRPr="00D80EAD">
        <w:rPr>
          <w:lang w:val="fr-FR"/>
        </w:rPr>
        <w:t>plaćanja</w:t>
      </w:r>
      <w:proofErr w:type="spellEnd"/>
      <w:r w:rsidRPr="00D80EAD">
        <w:rPr>
          <w:lang w:val="fr-FR"/>
        </w:rPr>
        <w:t>;</w:t>
      </w:r>
      <w:proofErr w:type="gramEnd"/>
    </w:p>
    <w:p w14:paraId="0E942CDD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28) </w:t>
      </w:r>
      <w:proofErr w:type="spellStart"/>
      <w:r w:rsidRPr="00D80EAD">
        <w:rPr>
          <w:lang w:val="fr-FR"/>
        </w:rPr>
        <w:t>ugovor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označava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sporazum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zaključen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između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banke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klijenta</w:t>
      </w:r>
      <w:proofErr w:type="spellEnd"/>
      <w:r w:rsidRPr="00D80EAD">
        <w:rPr>
          <w:lang w:val="fr-FR"/>
        </w:rPr>
        <w:t xml:space="preserve">, </w:t>
      </w:r>
      <w:proofErr w:type="spellStart"/>
      <w:r w:rsidRPr="00D80EAD">
        <w:rPr>
          <w:lang w:val="fr-FR"/>
        </w:rPr>
        <w:t>kojim</w:t>
      </w:r>
      <w:proofErr w:type="spellEnd"/>
      <w:r w:rsidRPr="00D80EAD">
        <w:rPr>
          <w:lang w:val="fr-FR"/>
        </w:rPr>
        <w:t xml:space="preserve"> se </w:t>
      </w:r>
      <w:proofErr w:type="spellStart"/>
      <w:r w:rsidRPr="00D80EAD">
        <w:rPr>
          <w:lang w:val="fr-FR"/>
        </w:rPr>
        <w:t>regulišu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otvaranje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vođenje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računa</w:t>
      </w:r>
      <w:proofErr w:type="spellEnd"/>
      <w:r w:rsidRPr="00D80EAD">
        <w:rPr>
          <w:lang w:val="fr-FR"/>
        </w:rPr>
        <w:t xml:space="preserve">, </w:t>
      </w:r>
      <w:proofErr w:type="spellStart"/>
      <w:r w:rsidRPr="00D80EAD">
        <w:rPr>
          <w:lang w:val="fr-FR"/>
        </w:rPr>
        <w:t>kao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prava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obaveze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ugovornih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strana</w:t>
      </w:r>
      <w:proofErr w:type="spellEnd"/>
      <w:r w:rsidRPr="00D80EAD">
        <w:rPr>
          <w:lang w:val="fr-FR"/>
        </w:rPr>
        <w:t>.</w:t>
      </w:r>
    </w:p>
    <w:p w14:paraId="6589CD02" w14:textId="77777777" w:rsidR="00D80EAD" w:rsidRPr="00D80EAD" w:rsidRDefault="00D80EAD" w:rsidP="00D80EAD">
      <w:pPr>
        <w:jc w:val="center"/>
        <w:rPr>
          <w:lang w:val="fr-FR"/>
        </w:rPr>
      </w:pPr>
      <w:proofErr w:type="spellStart"/>
      <w:r w:rsidRPr="00D80EAD">
        <w:rPr>
          <w:lang w:val="fr-FR"/>
        </w:rPr>
        <w:lastRenderedPageBreak/>
        <w:t>Odredbe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ovog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zakona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koje</w:t>
      </w:r>
      <w:proofErr w:type="spellEnd"/>
      <w:r w:rsidRPr="00D80EAD">
        <w:rPr>
          <w:lang w:val="fr-FR"/>
        </w:rPr>
        <w:t xml:space="preserve"> se </w:t>
      </w:r>
      <w:proofErr w:type="spellStart"/>
      <w:r w:rsidRPr="00D80EAD">
        <w:rPr>
          <w:lang w:val="fr-FR"/>
        </w:rPr>
        <w:t>odnose</w:t>
      </w:r>
      <w:proofErr w:type="spellEnd"/>
      <w:r w:rsidRPr="00D80EAD">
        <w:rPr>
          <w:lang w:val="fr-FR"/>
        </w:rPr>
        <w:t xml:space="preserve"> na </w:t>
      </w:r>
      <w:proofErr w:type="spellStart"/>
      <w:r w:rsidRPr="00D80EAD">
        <w:rPr>
          <w:lang w:val="fr-FR"/>
        </w:rPr>
        <w:t>pravna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lica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primenjuju</w:t>
      </w:r>
      <w:proofErr w:type="spellEnd"/>
      <w:r w:rsidRPr="00D80EAD">
        <w:rPr>
          <w:lang w:val="fr-FR"/>
        </w:rPr>
        <w:t xml:space="preserve"> se i na </w:t>
      </w:r>
      <w:proofErr w:type="spellStart"/>
      <w:r w:rsidRPr="00D80EAD">
        <w:rPr>
          <w:lang w:val="fr-FR"/>
        </w:rPr>
        <w:t>ogranke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stranih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privrednih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društava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koji</w:t>
      </w:r>
      <w:proofErr w:type="spellEnd"/>
      <w:r w:rsidRPr="00D80EAD">
        <w:rPr>
          <w:lang w:val="fr-FR"/>
        </w:rPr>
        <w:t xml:space="preserve"> su </w:t>
      </w:r>
      <w:proofErr w:type="spellStart"/>
      <w:r w:rsidRPr="00D80EAD">
        <w:rPr>
          <w:lang w:val="fr-FR"/>
        </w:rPr>
        <w:t>osnovani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skladu</w:t>
      </w:r>
      <w:proofErr w:type="spellEnd"/>
      <w:r w:rsidRPr="00D80EAD">
        <w:rPr>
          <w:lang w:val="fr-FR"/>
        </w:rPr>
        <w:t xml:space="preserve"> sa </w:t>
      </w:r>
      <w:proofErr w:type="spellStart"/>
      <w:r w:rsidRPr="00D80EAD">
        <w:rPr>
          <w:lang w:val="fr-FR"/>
        </w:rPr>
        <w:t>zakonom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kojim</w:t>
      </w:r>
      <w:proofErr w:type="spellEnd"/>
      <w:r w:rsidRPr="00D80EAD">
        <w:rPr>
          <w:lang w:val="fr-FR"/>
        </w:rPr>
        <w:t xml:space="preserve"> se </w:t>
      </w:r>
      <w:proofErr w:type="spellStart"/>
      <w:r w:rsidRPr="00D80EAD">
        <w:rPr>
          <w:lang w:val="fr-FR"/>
        </w:rPr>
        <w:t>uređuje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osnivanje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privrednih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društava</w:t>
      </w:r>
      <w:proofErr w:type="spellEnd"/>
      <w:r w:rsidRPr="00D80EAD">
        <w:rPr>
          <w:lang w:val="fr-FR"/>
        </w:rPr>
        <w:t>.</w:t>
      </w:r>
    </w:p>
    <w:p w14:paraId="728AC4CD" w14:textId="77777777" w:rsidR="00D80EAD" w:rsidRPr="00D80EAD" w:rsidRDefault="00D80EAD" w:rsidP="00D80EAD">
      <w:pPr>
        <w:jc w:val="center"/>
        <w:rPr>
          <w:b/>
          <w:bCs/>
        </w:rPr>
      </w:pPr>
      <w:proofErr w:type="spellStart"/>
      <w:r w:rsidRPr="00D80EAD">
        <w:rPr>
          <w:b/>
          <w:bCs/>
        </w:rPr>
        <w:t>Čl</w:t>
      </w:r>
      <w:proofErr w:type="spellEnd"/>
      <w:r w:rsidRPr="00D80EAD">
        <w:rPr>
          <w:b/>
          <w:bCs/>
        </w:rPr>
        <w:t>. 3-46**</w:t>
      </w:r>
    </w:p>
    <w:p w14:paraId="50ACEF12" w14:textId="77777777" w:rsidR="00D80EAD" w:rsidRPr="00D80EAD" w:rsidRDefault="00D80EAD" w:rsidP="00D80EAD">
      <w:pPr>
        <w:jc w:val="center"/>
        <w:rPr>
          <w:i/>
          <w:iCs/>
        </w:rPr>
      </w:pPr>
      <w:r w:rsidRPr="00D80EAD">
        <w:rPr>
          <w:i/>
          <w:iCs/>
        </w:rPr>
        <w:t>(</w:t>
      </w:r>
      <w:proofErr w:type="spellStart"/>
      <w:r w:rsidRPr="00D80EAD">
        <w:rPr>
          <w:i/>
          <w:iCs/>
        </w:rPr>
        <w:t>Prestalo</w:t>
      </w:r>
      <w:proofErr w:type="spellEnd"/>
      <w:r w:rsidRPr="00D80EAD">
        <w:rPr>
          <w:i/>
          <w:iCs/>
        </w:rPr>
        <w:t xml:space="preserve"> da </w:t>
      </w:r>
      <w:proofErr w:type="spellStart"/>
      <w:r w:rsidRPr="00D80EAD">
        <w:rPr>
          <w:i/>
          <w:iCs/>
        </w:rPr>
        <w:t>važi</w:t>
      </w:r>
      <w:proofErr w:type="spellEnd"/>
      <w:r w:rsidRPr="00D80EAD">
        <w:rPr>
          <w:i/>
          <w:iCs/>
        </w:rPr>
        <w:t>)</w:t>
      </w:r>
    </w:p>
    <w:p w14:paraId="155C7675" w14:textId="77777777" w:rsidR="00D80EAD" w:rsidRPr="00D80EAD" w:rsidRDefault="00D80EAD" w:rsidP="00D80EAD">
      <w:pPr>
        <w:jc w:val="center"/>
      </w:pPr>
      <w:bookmarkStart w:id="3" w:name="str_2"/>
      <w:bookmarkEnd w:id="3"/>
      <w:r w:rsidRPr="00D80EAD">
        <w:t>XI PRINUDNA NAPLATA S RAČUNA KLIJENTA</w:t>
      </w:r>
    </w:p>
    <w:p w14:paraId="17393615" w14:textId="77777777" w:rsidR="00D80EAD" w:rsidRPr="00D80EAD" w:rsidRDefault="00D80EAD" w:rsidP="00D80EAD">
      <w:pPr>
        <w:jc w:val="center"/>
        <w:rPr>
          <w:b/>
          <w:bCs/>
        </w:rPr>
      </w:pPr>
      <w:bookmarkStart w:id="4" w:name="clan_47"/>
      <w:bookmarkEnd w:id="4"/>
      <w:proofErr w:type="spellStart"/>
      <w:r w:rsidRPr="00D80EAD">
        <w:rPr>
          <w:b/>
          <w:bCs/>
        </w:rPr>
        <w:t>Član</w:t>
      </w:r>
      <w:proofErr w:type="spellEnd"/>
      <w:r w:rsidRPr="00D80EAD">
        <w:rPr>
          <w:b/>
          <w:bCs/>
        </w:rPr>
        <w:t xml:space="preserve"> 47</w:t>
      </w:r>
    </w:p>
    <w:p w14:paraId="08DC735D" w14:textId="77777777" w:rsidR="00D80EAD" w:rsidRPr="00D80EAD" w:rsidRDefault="00D80EAD" w:rsidP="00D80EAD">
      <w:pPr>
        <w:jc w:val="center"/>
      </w:pPr>
      <w:proofErr w:type="spellStart"/>
      <w:r w:rsidRPr="00D80EAD">
        <w:t>Prinudna</w:t>
      </w:r>
      <w:proofErr w:type="spellEnd"/>
      <w:r w:rsidRPr="00D80EAD">
        <w:t xml:space="preserve"> </w:t>
      </w:r>
      <w:proofErr w:type="spellStart"/>
      <w:r w:rsidRPr="00D80EAD">
        <w:t>naplata</w:t>
      </w:r>
      <w:proofErr w:type="spellEnd"/>
      <w:r w:rsidRPr="00D80EAD">
        <w:t xml:space="preserve"> s </w:t>
      </w:r>
      <w:proofErr w:type="spellStart"/>
      <w:r w:rsidRPr="00D80EAD">
        <w:t>računa</w:t>
      </w:r>
      <w:proofErr w:type="spellEnd"/>
      <w:r w:rsidRPr="00D80EAD">
        <w:t xml:space="preserve"> </w:t>
      </w:r>
      <w:proofErr w:type="spellStart"/>
      <w:r w:rsidRPr="00D80EAD">
        <w:t>klijenta</w:t>
      </w:r>
      <w:proofErr w:type="spellEnd"/>
      <w:r w:rsidRPr="00D80EAD">
        <w:t xml:space="preserve"> </w:t>
      </w:r>
      <w:proofErr w:type="spellStart"/>
      <w:r w:rsidRPr="00D80EAD">
        <w:t>vrši</w:t>
      </w:r>
      <w:proofErr w:type="spellEnd"/>
      <w:r w:rsidRPr="00D80EAD">
        <w:t xml:space="preserve"> se </w:t>
      </w:r>
      <w:proofErr w:type="spellStart"/>
      <w:r w:rsidRPr="00D80EAD">
        <w:t>sa</w:t>
      </w:r>
      <w:proofErr w:type="spellEnd"/>
      <w:r w:rsidRPr="00D80EAD">
        <w:t xml:space="preserve"> </w:t>
      </w:r>
      <w:proofErr w:type="spellStart"/>
      <w:r w:rsidRPr="00D80EAD">
        <w:t>svih</w:t>
      </w:r>
      <w:proofErr w:type="spellEnd"/>
      <w:r w:rsidRPr="00D80EAD">
        <w:t xml:space="preserve"> </w:t>
      </w:r>
      <w:proofErr w:type="spellStart"/>
      <w:r w:rsidRPr="00D80EAD">
        <w:t>računa</w:t>
      </w:r>
      <w:proofErr w:type="spellEnd"/>
      <w:r w:rsidRPr="00D80EAD">
        <w:t xml:space="preserve"> </w:t>
      </w:r>
      <w:proofErr w:type="spellStart"/>
      <w:r w:rsidRPr="00D80EAD">
        <w:t>klijenta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banaka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kojima</w:t>
      </w:r>
      <w:proofErr w:type="spellEnd"/>
      <w:r w:rsidRPr="00D80EAD">
        <w:t xml:space="preserve"> on </w:t>
      </w:r>
      <w:proofErr w:type="spellStart"/>
      <w:r w:rsidRPr="00D80EAD">
        <w:t>ima</w:t>
      </w:r>
      <w:proofErr w:type="spellEnd"/>
      <w:r w:rsidRPr="00D80EAD">
        <w:t xml:space="preserve"> </w:t>
      </w:r>
      <w:proofErr w:type="spellStart"/>
      <w:r w:rsidRPr="00D80EAD">
        <w:t>sredstva</w:t>
      </w:r>
      <w:proofErr w:type="spellEnd"/>
      <w:r w:rsidRPr="00D80EAD">
        <w:t xml:space="preserve">,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vrši</w:t>
      </w:r>
      <w:proofErr w:type="spellEnd"/>
      <w:r w:rsidRPr="00D80EAD">
        <w:t xml:space="preserve"> se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osnovu</w:t>
      </w:r>
      <w:proofErr w:type="spellEnd"/>
      <w:r w:rsidRPr="00D80EAD">
        <w:t>:</w:t>
      </w:r>
    </w:p>
    <w:p w14:paraId="0C425EF3" w14:textId="77777777" w:rsidR="00D80EAD" w:rsidRPr="00D80EAD" w:rsidRDefault="00D80EAD" w:rsidP="00D80EAD">
      <w:pPr>
        <w:jc w:val="center"/>
      </w:pPr>
      <w:r w:rsidRPr="00D80EAD">
        <w:t xml:space="preserve">1) </w:t>
      </w:r>
      <w:proofErr w:type="spellStart"/>
      <w:r w:rsidRPr="00D80EAD">
        <w:t>izvršnih</w:t>
      </w:r>
      <w:proofErr w:type="spellEnd"/>
      <w:r w:rsidRPr="00D80EAD">
        <w:t xml:space="preserve"> </w:t>
      </w:r>
      <w:proofErr w:type="spellStart"/>
      <w:r w:rsidRPr="00D80EAD">
        <w:t>rešenja</w:t>
      </w:r>
      <w:proofErr w:type="spellEnd"/>
      <w:r w:rsidRPr="00D80EAD">
        <w:t xml:space="preserve"> </w:t>
      </w:r>
      <w:proofErr w:type="spellStart"/>
      <w:r w:rsidRPr="00D80EAD">
        <w:t>poreskih</w:t>
      </w:r>
      <w:proofErr w:type="spellEnd"/>
      <w:r w:rsidRPr="00D80EAD">
        <w:t xml:space="preserve">, </w:t>
      </w:r>
      <w:proofErr w:type="spellStart"/>
      <w:r w:rsidRPr="00D80EAD">
        <w:t>carinskih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drugih</w:t>
      </w:r>
      <w:proofErr w:type="spellEnd"/>
      <w:r w:rsidRPr="00D80EAD">
        <w:t xml:space="preserve"> </w:t>
      </w:r>
      <w:proofErr w:type="spellStart"/>
      <w:r w:rsidRPr="00D80EAD">
        <w:t>nadležnih</w:t>
      </w:r>
      <w:proofErr w:type="spellEnd"/>
      <w:r w:rsidRPr="00D80EAD">
        <w:t xml:space="preserve"> organa - </w:t>
      </w:r>
      <w:proofErr w:type="spellStart"/>
      <w:r w:rsidRPr="00D80EAD">
        <w:t>prema</w:t>
      </w:r>
      <w:proofErr w:type="spellEnd"/>
      <w:r w:rsidRPr="00D80EAD">
        <w:t xml:space="preserve"> </w:t>
      </w:r>
      <w:proofErr w:type="spellStart"/>
      <w:r w:rsidRPr="00D80EAD">
        <w:t>vremenu</w:t>
      </w:r>
      <w:proofErr w:type="spellEnd"/>
      <w:r w:rsidRPr="00D80EAD">
        <w:t xml:space="preserve"> </w:t>
      </w:r>
      <w:proofErr w:type="spellStart"/>
      <w:proofErr w:type="gramStart"/>
      <w:r w:rsidRPr="00D80EAD">
        <w:t>prijema</w:t>
      </w:r>
      <w:proofErr w:type="spellEnd"/>
      <w:r w:rsidRPr="00D80EAD">
        <w:t>;</w:t>
      </w:r>
      <w:proofErr w:type="gramEnd"/>
    </w:p>
    <w:p w14:paraId="6941518A" w14:textId="77777777" w:rsidR="00D80EAD" w:rsidRPr="00D80EAD" w:rsidRDefault="00D80EAD" w:rsidP="00D80EAD">
      <w:pPr>
        <w:jc w:val="center"/>
      </w:pPr>
      <w:r w:rsidRPr="00D80EAD">
        <w:t xml:space="preserve">2) </w:t>
      </w:r>
      <w:proofErr w:type="spellStart"/>
      <w:r w:rsidRPr="00D80EAD">
        <w:t>izvršnih</w:t>
      </w:r>
      <w:proofErr w:type="spellEnd"/>
      <w:r w:rsidRPr="00D80EAD">
        <w:t xml:space="preserve"> </w:t>
      </w:r>
      <w:proofErr w:type="spellStart"/>
      <w:r w:rsidRPr="00D80EAD">
        <w:t>sudskih</w:t>
      </w:r>
      <w:proofErr w:type="spellEnd"/>
      <w:r w:rsidRPr="00D80EAD">
        <w:t xml:space="preserve"> </w:t>
      </w:r>
      <w:proofErr w:type="spellStart"/>
      <w:r w:rsidRPr="00D80EAD">
        <w:t>rešenja</w:t>
      </w:r>
      <w:proofErr w:type="spellEnd"/>
      <w:r w:rsidRPr="00D80EAD">
        <w:t xml:space="preserve">, </w:t>
      </w:r>
      <w:proofErr w:type="spellStart"/>
      <w:r w:rsidRPr="00D80EAD">
        <w:t>drugih</w:t>
      </w:r>
      <w:proofErr w:type="spellEnd"/>
      <w:r w:rsidRPr="00D80EAD">
        <w:t xml:space="preserve"> </w:t>
      </w:r>
      <w:proofErr w:type="spellStart"/>
      <w:r w:rsidRPr="00D80EAD">
        <w:t>izvršnih</w:t>
      </w:r>
      <w:proofErr w:type="spellEnd"/>
      <w:r w:rsidRPr="00D80EAD">
        <w:t xml:space="preserve"> </w:t>
      </w:r>
      <w:proofErr w:type="spellStart"/>
      <w:r w:rsidRPr="00D80EAD">
        <w:t>naslova</w:t>
      </w:r>
      <w:proofErr w:type="spellEnd"/>
      <w:r w:rsidRPr="00D80EAD">
        <w:t xml:space="preserve">, </w:t>
      </w:r>
      <w:proofErr w:type="spellStart"/>
      <w:r w:rsidRPr="00D80EAD">
        <w:t>zakonskih</w:t>
      </w:r>
      <w:proofErr w:type="spellEnd"/>
      <w:r w:rsidRPr="00D80EAD">
        <w:t xml:space="preserve"> </w:t>
      </w:r>
      <w:proofErr w:type="spellStart"/>
      <w:r w:rsidRPr="00D80EAD">
        <w:t>ovlašćenja</w:t>
      </w:r>
      <w:proofErr w:type="spellEnd"/>
      <w:r w:rsidRPr="00D80EAD">
        <w:t xml:space="preserve"> - </w:t>
      </w:r>
      <w:proofErr w:type="spellStart"/>
      <w:r w:rsidRPr="00D80EAD">
        <w:t>prema</w:t>
      </w:r>
      <w:proofErr w:type="spellEnd"/>
      <w:r w:rsidRPr="00D80EAD">
        <w:t xml:space="preserve"> </w:t>
      </w:r>
      <w:proofErr w:type="spellStart"/>
      <w:r w:rsidRPr="00D80EAD">
        <w:t>vremenu</w:t>
      </w:r>
      <w:proofErr w:type="spellEnd"/>
      <w:r w:rsidRPr="00D80EAD">
        <w:t xml:space="preserve"> </w:t>
      </w:r>
      <w:proofErr w:type="spellStart"/>
      <w:proofErr w:type="gramStart"/>
      <w:r w:rsidRPr="00D80EAD">
        <w:t>prijema</w:t>
      </w:r>
      <w:proofErr w:type="spellEnd"/>
      <w:r w:rsidRPr="00D80EAD">
        <w:t>;</w:t>
      </w:r>
      <w:proofErr w:type="gramEnd"/>
    </w:p>
    <w:p w14:paraId="09E1FCFE" w14:textId="77777777" w:rsidR="00D80EAD" w:rsidRPr="00D80EAD" w:rsidRDefault="00D80EAD" w:rsidP="00D80EAD">
      <w:pPr>
        <w:jc w:val="center"/>
      </w:pPr>
      <w:r w:rsidRPr="00D80EAD">
        <w:t xml:space="preserve">3) </w:t>
      </w:r>
      <w:proofErr w:type="spellStart"/>
      <w:r w:rsidRPr="00D80EAD">
        <w:t>naloga</w:t>
      </w:r>
      <w:proofErr w:type="spellEnd"/>
      <w:r w:rsidRPr="00D80EAD">
        <w:t xml:space="preserve"> </w:t>
      </w:r>
      <w:proofErr w:type="spellStart"/>
      <w:r w:rsidRPr="00D80EAD">
        <w:t>poverilaca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osnovu</w:t>
      </w:r>
      <w:proofErr w:type="spellEnd"/>
      <w:r w:rsidRPr="00D80EAD">
        <w:t xml:space="preserve"> </w:t>
      </w:r>
      <w:proofErr w:type="spellStart"/>
      <w:r w:rsidRPr="00D80EAD">
        <w:t>dospelih</w:t>
      </w:r>
      <w:proofErr w:type="spellEnd"/>
      <w:r w:rsidRPr="00D80EAD">
        <w:t xml:space="preserve"> </w:t>
      </w:r>
      <w:proofErr w:type="spellStart"/>
      <w:r w:rsidRPr="00D80EAD">
        <w:t>hartija</w:t>
      </w:r>
      <w:proofErr w:type="spellEnd"/>
      <w:r w:rsidRPr="00D80EAD">
        <w:t xml:space="preserve"> od </w:t>
      </w:r>
      <w:proofErr w:type="spellStart"/>
      <w:r w:rsidRPr="00D80EAD">
        <w:t>vrednosti</w:t>
      </w:r>
      <w:proofErr w:type="spellEnd"/>
      <w:r w:rsidRPr="00D80EAD">
        <w:t xml:space="preserve">, </w:t>
      </w:r>
      <w:proofErr w:type="spellStart"/>
      <w:r w:rsidRPr="00D80EAD">
        <w:t>menica</w:t>
      </w:r>
      <w:proofErr w:type="spellEnd"/>
      <w:r w:rsidRPr="00D80EAD">
        <w:t xml:space="preserve"> </w:t>
      </w:r>
      <w:proofErr w:type="spellStart"/>
      <w:r w:rsidRPr="00D80EAD">
        <w:t>ili</w:t>
      </w:r>
      <w:proofErr w:type="spellEnd"/>
      <w:r w:rsidRPr="00D80EAD">
        <w:t xml:space="preserve"> </w:t>
      </w:r>
      <w:proofErr w:type="spellStart"/>
      <w:r w:rsidRPr="00D80EAD">
        <w:t>ovlašćenja</w:t>
      </w:r>
      <w:proofErr w:type="spellEnd"/>
      <w:r w:rsidRPr="00D80EAD">
        <w:t xml:space="preserve"> </w:t>
      </w:r>
      <w:proofErr w:type="spellStart"/>
      <w:r w:rsidRPr="00D80EAD">
        <w:t>koje</w:t>
      </w:r>
      <w:proofErr w:type="spellEnd"/>
      <w:r w:rsidRPr="00D80EAD">
        <w:t xml:space="preserve"> je </w:t>
      </w:r>
      <w:proofErr w:type="spellStart"/>
      <w:r w:rsidRPr="00D80EAD">
        <w:t>dužnik</w:t>
      </w:r>
      <w:proofErr w:type="spellEnd"/>
      <w:r w:rsidRPr="00D80EAD">
        <w:t xml:space="preserve"> </w:t>
      </w:r>
      <w:proofErr w:type="spellStart"/>
      <w:r w:rsidRPr="00D80EAD">
        <w:t>dao</w:t>
      </w:r>
      <w:proofErr w:type="spellEnd"/>
      <w:r w:rsidRPr="00D80EAD">
        <w:t xml:space="preserve"> </w:t>
      </w:r>
      <w:proofErr w:type="spellStart"/>
      <w:r w:rsidRPr="00D80EAD">
        <w:t>svojoj</w:t>
      </w:r>
      <w:proofErr w:type="spellEnd"/>
      <w:r w:rsidRPr="00D80EAD">
        <w:t xml:space="preserve"> </w:t>
      </w:r>
      <w:proofErr w:type="spellStart"/>
      <w:r w:rsidRPr="00D80EAD">
        <w:t>banci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svom</w:t>
      </w:r>
      <w:proofErr w:type="spellEnd"/>
      <w:r w:rsidRPr="00D80EAD">
        <w:t xml:space="preserve"> </w:t>
      </w:r>
      <w:proofErr w:type="spellStart"/>
      <w:r w:rsidRPr="00D80EAD">
        <w:t>poveriocu</w:t>
      </w:r>
      <w:proofErr w:type="spellEnd"/>
      <w:r w:rsidRPr="00D80EAD">
        <w:t xml:space="preserve"> - </w:t>
      </w:r>
      <w:proofErr w:type="spellStart"/>
      <w:r w:rsidRPr="00D80EAD">
        <w:t>prema</w:t>
      </w:r>
      <w:proofErr w:type="spellEnd"/>
      <w:r w:rsidRPr="00D80EAD">
        <w:t xml:space="preserve"> </w:t>
      </w:r>
      <w:proofErr w:type="spellStart"/>
      <w:r w:rsidRPr="00D80EAD">
        <w:t>vremenu</w:t>
      </w:r>
      <w:proofErr w:type="spellEnd"/>
      <w:r w:rsidRPr="00D80EAD">
        <w:t xml:space="preserve"> </w:t>
      </w:r>
      <w:proofErr w:type="spellStart"/>
      <w:r w:rsidRPr="00D80EAD">
        <w:t>prijema</w:t>
      </w:r>
      <w:proofErr w:type="spellEnd"/>
      <w:r w:rsidRPr="00D80EAD">
        <w:t>.</w:t>
      </w:r>
    </w:p>
    <w:p w14:paraId="3DB3584B" w14:textId="77777777" w:rsidR="00D80EAD" w:rsidRPr="00D80EAD" w:rsidRDefault="00D80EAD" w:rsidP="00D80EAD">
      <w:pPr>
        <w:jc w:val="center"/>
      </w:pPr>
      <w:proofErr w:type="spellStart"/>
      <w:r w:rsidRPr="00D80EAD">
        <w:t>Prinudna</w:t>
      </w:r>
      <w:proofErr w:type="spellEnd"/>
      <w:r w:rsidRPr="00D80EAD">
        <w:t xml:space="preserve"> </w:t>
      </w:r>
      <w:proofErr w:type="spellStart"/>
      <w:r w:rsidRPr="00D80EAD">
        <w:t>naplata</w:t>
      </w:r>
      <w:proofErr w:type="spellEnd"/>
      <w:r w:rsidRPr="00D80EAD">
        <w:t xml:space="preserve"> se </w:t>
      </w:r>
      <w:proofErr w:type="spellStart"/>
      <w:r w:rsidRPr="00D80EAD">
        <w:t>vrši</w:t>
      </w:r>
      <w:proofErr w:type="spellEnd"/>
      <w:r w:rsidRPr="00D80EAD">
        <w:t xml:space="preserve"> </w:t>
      </w:r>
      <w:proofErr w:type="spellStart"/>
      <w:r w:rsidRPr="00D80EAD">
        <w:t>prema</w:t>
      </w:r>
      <w:proofErr w:type="spellEnd"/>
      <w:r w:rsidRPr="00D80EAD">
        <w:t xml:space="preserve"> </w:t>
      </w:r>
      <w:proofErr w:type="spellStart"/>
      <w:r w:rsidRPr="00D80EAD">
        <w:t>redosledu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stava</w:t>
      </w:r>
      <w:proofErr w:type="spellEnd"/>
      <w:r w:rsidRPr="00D80EAD">
        <w:t xml:space="preserve"> 1.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>.</w:t>
      </w:r>
    </w:p>
    <w:p w14:paraId="244EFBAE" w14:textId="77777777" w:rsidR="00D80EAD" w:rsidRPr="00D80EAD" w:rsidRDefault="00D80EAD" w:rsidP="00D80EAD">
      <w:pPr>
        <w:jc w:val="center"/>
      </w:pPr>
      <w:proofErr w:type="spellStart"/>
      <w:r w:rsidRPr="00D80EAD">
        <w:t>Povraćaj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utvrđen</w:t>
      </w:r>
      <w:proofErr w:type="spellEnd"/>
      <w:r w:rsidRPr="00D80EAD">
        <w:t xml:space="preserve"> u </w:t>
      </w:r>
      <w:proofErr w:type="spellStart"/>
      <w:r w:rsidRPr="00D80EAD">
        <w:t>članu</w:t>
      </w:r>
      <w:proofErr w:type="spellEnd"/>
      <w:r w:rsidRPr="00D80EAD">
        <w:t xml:space="preserve"> 31.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zakona</w:t>
      </w:r>
      <w:proofErr w:type="spellEnd"/>
      <w:r w:rsidRPr="00D80EAD">
        <w:t xml:space="preserve"> </w:t>
      </w:r>
      <w:proofErr w:type="spellStart"/>
      <w:r w:rsidRPr="00D80EAD">
        <w:t>ima</w:t>
      </w:r>
      <w:proofErr w:type="spellEnd"/>
      <w:r w:rsidRPr="00D80EAD">
        <w:t xml:space="preserve"> </w:t>
      </w:r>
      <w:proofErr w:type="spellStart"/>
      <w:r w:rsidRPr="00D80EAD">
        <w:t>prioritet</w:t>
      </w:r>
      <w:proofErr w:type="spellEnd"/>
      <w:r w:rsidRPr="00D80EAD">
        <w:t xml:space="preserve"> u </w:t>
      </w:r>
      <w:proofErr w:type="spellStart"/>
      <w:r w:rsidRPr="00D80EAD">
        <w:t>odnosu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osnovu</w:t>
      </w:r>
      <w:proofErr w:type="spellEnd"/>
      <w:r w:rsidRPr="00D80EAD">
        <w:t xml:space="preserve"> </w:t>
      </w:r>
      <w:proofErr w:type="spellStart"/>
      <w:r w:rsidRPr="00D80EAD">
        <w:t>naloga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stava</w:t>
      </w:r>
      <w:proofErr w:type="spellEnd"/>
      <w:r w:rsidRPr="00D80EAD">
        <w:t xml:space="preserve"> 1.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>.</w:t>
      </w:r>
    </w:p>
    <w:p w14:paraId="051A122A" w14:textId="77777777" w:rsidR="00D80EAD" w:rsidRPr="00D80EAD" w:rsidRDefault="00D80EAD" w:rsidP="00D80EAD">
      <w:pPr>
        <w:jc w:val="center"/>
        <w:rPr>
          <w:b/>
          <w:bCs/>
        </w:rPr>
      </w:pPr>
      <w:bookmarkStart w:id="5" w:name="clan_47a"/>
      <w:bookmarkEnd w:id="5"/>
      <w:proofErr w:type="spellStart"/>
      <w:r w:rsidRPr="00D80EAD">
        <w:rPr>
          <w:b/>
          <w:bCs/>
        </w:rPr>
        <w:t>Član</w:t>
      </w:r>
      <w:proofErr w:type="spellEnd"/>
      <w:r w:rsidRPr="00D80EAD">
        <w:rPr>
          <w:b/>
          <w:bCs/>
        </w:rPr>
        <w:t xml:space="preserve"> 47a</w:t>
      </w:r>
    </w:p>
    <w:p w14:paraId="54378177" w14:textId="77777777" w:rsidR="00D80EAD" w:rsidRPr="00D80EAD" w:rsidRDefault="00D80EAD" w:rsidP="00D80EAD">
      <w:pPr>
        <w:jc w:val="center"/>
      </w:pPr>
      <w:proofErr w:type="spellStart"/>
      <w:r w:rsidRPr="00D80EAD">
        <w:t>Prinudna</w:t>
      </w:r>
      <w:proofErr w:type="spellEnd"/>
      <w:r w:rsidRPr="00D80EAD">
        <w:t xml:space="preserve"> </w:t>
      </w:r>
      <w:proofErr w:type="spellStart"/>
      <w:r w:rsidRPr="00D80EAD">
        <w:t>naplata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 xml:space="preserve"> 47. </w:t>
      </w:r>
      <w:proofErr w:type="spellStart"/>
      <w:r w:rsidRPr="00D80EAD">
        <w:t>stav</w:t>
      </w:r>
      <w:proofErr w:type="spellEnd"/>
      <w:r w:rsidRPr="00D80EAD">
        <w:t xml:space="preserve"> 1. </w:t>
      </w:r>
      <w:proofErr w:type="spellStart"/>
      <w:r w:rsidRPr="00D80EAD">
        <w:t>tačka</w:t>
      </w:r>
      <w:proofErr w:type="spellEnd"/>
      <w:r w:rsidRPr="00D80EAD">
        <w:t xml:space="preserve"> 3)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zakona</w:t>
      </w:r>
      <w:proofErr w:type="spellEnd"/>
      <w:r w:rsidRPr="00D80EAD">
        <w:t xml:space="preserve"> </w:t>
      </w:r>
      <w:proofErr w:type="spellStart"/>
      <w:r w:rsidRPr="00D80EAD">
        <w:t>može</w:t>
      </w:r>
      <w:proofErr w:type="spellEnd"/>
      <w:r w:rsidRPr="00D80EAD">
        <w:t xml:space="preserve"> se </w:t>
      </w:r>
      <w:proofErr w:type="spellStart"/>
      <w:r w:rsidRPr="00D80EAD">
        <w:t>vršiti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osnovu</w:t>
      </w:r>
      <w:proofErr w:type="spellEnd"/>
      <w:r w:rsidRPr="00D80EAD">
        <w:t xml:space="preserve"> </w:t>
      </w:r>
      <w:proofErr w:type="spellStart"/>
      <w:r w:rsidRPr="00D80EAD">
        <w:t>menica</w:t>
      </w:r>
      <w:proofErr w:type="spellEnd"/>
      <w:r w:rsidRPr="00D80EAD">
        <w:t xml:space="preserve"> </w:t>
      </w:r>
      <w:proofErr w:type="spellStart"/>
      <w:r w:rsidRPr="00D80EAD">
        <w:t>ili</w:t>
      </w:r>
      <w:proofErr w:type="spellEnd"/>
      <w:r w:rsidRPr="00D80EAD">
        <w:t xml:space="preserve"> </w:t>
      </w:r>
      <w:proofErr w:type="spellStart"/>
      <w:r w:rsidRPr="00D80EAD">
        <w:t>ovlašćenja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te</w:t>
      </w:r>
      <w:proofErr w:type="spellEnd"/>
      <w:r w:rsidRPr="00D80EAD">
        <w:t xml:space="preserve"> </w:t>
      </w:r>
      <w:proofErr w:type="spellStart"/>
      <w:r w:rsidRPr="00D80EAD">
        <w:t>tačke</w:t>
      </w:r>
      <w:proofErr w:type="spellEnd"/>
      <w:r w:rsidRPr="00D80EAD">
        <w:t xml:space="preserve"> </w:t>
      </w:r>
      <w:proofErr w:type="spellStart"/>
      <w:r w:rsidRPr="00D80EAD">
        <w:t>samo</w:t>
      </w:r>
      <w:proofErr w:type="spellEnd"/>
      <w:r w:rsidRPr="00D80EAD">
        <w:t xml:space="preserve"> </w:t>
      </w:r>
      <w:proofErr w:type="spellStart"/>
      <w:r w:rsidRPr="00D80EAD">
        <w:t>ako</w:t>
      </w:r>
      <w:proofErr w:type="spellEnd"/>
      <w:r w:rsidRPr="00D80EAD">
        <w:t xml:space="preserve"> </w:t>
      </w:r>
      <w:proofErr w:type="spellStart"/>
      <w:r w:rsidRPr="00D80EAD">
        <w:t>su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menice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ovlašćenja</w:t>
      </w:r>
      <w:proofErr w:type="spellEnd"/>
      <w:r w:rsidRPr="00D80EAD">
        <w:t xml:space="preserve"> </w:t>
      </w:r>
      <w:proofErr w:type="spellStart"/>
      <w:r w:rsidRPr="00D80EAD">
        <w:t>evidentirani</w:t>
      </w:r>
      <w:proofErr w:type="spellEnd"/>
      <w:r w:rsidRPr="00D80EAD">
        <w:t xml:space="preserve"> u </w:t>
      </w:r>
      <w:proofErr w:type="spellStart"/>
      <w:r w:rsidRPr="00D80EAD">
        <w:t>registru</w:t>
      </w:r>
      <w:proofErr w:type="spellEnd"/>
      <w:r w:rsidRPr="00D80EAD">
        <w:t xml:space="preserve"> </w:t>
      </w:r>
      <w:proofErr w:type="spellStart"/>
      <w:r w:rsidRPr="00D80EAD">
        <w:t>menica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ovlašćenja</w:t>
      </w:r>
      <w:proofErr w:type="spellEnd"/>
      <w:r w:rsidRPr="00D80EAD">
        <w:t xml:space="preserve"> koji </w:t>
      </w:r>
      <w:proofErr w:type="spellStart"/>
      <w:r w:rsidRPr="00D80EAD">
        <w:t>vodi</w:t>
      </w:r>
      <w:proofErr w:type="spellEnd"/>
      <w:r w:rsidRPr="00D80EAD">
        <w:t xml:space="preserve"> </w:t>
      </w:r>
      <w:proofErr w:type="spellStart"/>
      <w:r w:rsidRPr="00D80EAD">
        <w:t>Narodna</w:t>
      </w:r>
      <w:proofErr w:type="spellEnd"/>
      <w:r w:rsidRPr="00D80EAD">
        <w:t xml:space="preserve"> </w:t>
      </w:r>
      <w:proofErr w:type="spellStart"/>
      <w:r w:rsidRPr="00D80EAD">
        <w:t>banka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 xml:space="preserve"> (u </w:t>
      </w:r>
      <w:proofErr w:type="spellStart"/>
      <w:r w:rsidRPr="00D80EAD">
        <w:t>daljem</w:t>
      </w:r>
      <w:proofErr w:type="spellEnd"/>
      <w:r w:rsidRPr="00D80EAD">
        <w:t xml:space="preserve"> </w:t>
      </w:r>
      <w:proofErr w:type="spellStart"/>
      <w:r w:rsidRPr="00D80EAD">
        <w:t>tekstu</w:t>
      </w:r>
      <w:proofErr w:type="spellEnd"/>
      <w:r w:rsidRPr="00D80EAD">
        <w:t xml:space="preserve">: </w:t>
      </w:r>
      <w:proofErr w:type="spellStart"/>
      <w:r w:rsidRPr="00D80EAD">
        <w:t>registar</w:t>
      </w:r>
      <w:proofErr w:type="spellEnd"/>
      <w:r w:rsidRPr="00D80EAD">
        <w:t xml:space="preserve"> </w:t>
      </w:r>
      <w:proofErr w:type="spellStart"/>
      <w:r w:rsidRPr="00D80EAD">
        <w:t>menica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ovlašćenja</w:t>
      </w:r>
      <w:proofErr w:type="spellEnd"/>
      <w:r w:rsidRPr="00D80EAD">
        <w:t>).</w:t>
      </w:r>
    </w:p>
    <w:p w14:paraId="706E9283" w14:textId="77777777" w:rsidR="00D80EAD" w:rsidRPr="00D80EAD" w:rsidRDefault="00D80EAD" w:rsidP="00D80EAD">
      <w:pPr>
        <w:jc w:val="center"/>
      </w:pPr>
      <w:proofErr w:type="spellStart"/>
      <w:r w:rsidRPr="00D80EAD">
        <w:t>Registar</w:t>
      </w:r>
      <w:proofErr w:type="spellEnd"/>
      <w:r w:rsidRPr="00D80EAD">
        <w:t xml:space="preserve"> </w:t>
      </w:r>
      <w:proofErr w:type="spellStart"/>
      <w:r w:rsidRPr="00D80EAD">
        <w:t>menica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ovlašćenja</w:t>
      </w:r>
      <w:proofErr w:type="spellEnd"/>
      <w:r w:rsidRPr="00D80EAD">
        <w:t xml:space="preserve"> </w:t>
      </w:r>
      <w:proofErr w:type="spellStart"/>
      <w:r w:rsidRPr="00D80EAD">
        <w:t>sadrži</w:t>
      </w:r>
      <w:proofErr w:type="spellEnd"/>
      <w:r w:rsidRPr="00D80EAD">
        <w:t xml:space="preserve"> </w:t>
      </w:r>
      <w:proofErr w:type="spellStart"/>
      <w:r w:rsidRPr="00D80EAD">
        <w:t>sledeće</w:t>
      </w:r>
      <w:proofErr w:type="spellEnd"/>
      <w:r w:rsidRPr="00D80EAD">
        <w:t xml:space="preserve"> </w:t>
      </w:r>
      <w:proofErr w:type="spellStart"/>
      <w:r w:rsidRPr="00D80EAD">
        <w:t>podatke</w:t>
      </w:r>
      <w:proofErr w:type="spellEnd"/>
      <w:r w:rsidRPr="00D80EAD">
        <w:t>:</w:t>
      </w:r>
    </w:p>
    <w:p w14:paraId="5CF79516" w14:textId="77777777" w:rsidR="00D80EAD" w:rsidRPr="00D80EAD" w:rsidRDefault="00D80EAD" w:rsidP="00D80EAD">
      <w:pPr>
        <w:jc w:val="center"/>
      </w:pPr>
      <w:r w:rsidRPr="00D80EAD">
        <w:t xml:space="preserve">1) </w:t>
      </w:r>
      <w:proofErr w:type="spellStart"/>
      <w:r w:rsidRPr="00D80EAD">
        <w:t>serijski</w:t>
      </w:r>
      <w:proofErr w:type="spellEnd"/>
      <w:r w:rsidRPr="00D80EAD">
        <w:t xml:space="preserve"> </w:t>
      </w:r>
      <w:proofErr w:type="spellStart"/>
      <w:r w:rsidRPr="00D80EAD">
        <w:t>broj</w:t>
      </w:r>
      <w:proofErr w:type="spellEnd"/>
      <w:r w:rsidRPr="00D80EAD">
        <w:t xml:space="preserve"> </w:t>
      </w:r>
      <w:proofErr w:type="spellStart"/>
      <w:r w:rsidRPr="00D80EAD">
        <w:t>menice</w:t>
      </w:r>
      <w:proofErr w:type="spellEnd"/>
      <w:r w:rsidRPr="00D80EAD">
        <w:t>/</w:t>
      </w:r>
      <w:proofErr w:type="spellStart"/>
      <w:proofErr w:type="gramStart"/>
      <w:r w:rsidRPr="00D80EAD">
        <w:t>ovlašćenja</w:t>
      </w:r>
      <w:proofErr w:type="spellEnd"/>
      <w:r w:rsidRPr="00D80EAD">
        <w:t>;</w:t>
      </w:r>
      <w:proofErr w:type="gramEnd"/>
    </w:p>
    <w:p w14:paraId="211F639B" w14:textId="77777777" w:rsidR="00D80EAD" w:rsidRPr="00D80EAD" w:rsidRDefault="00D80EAD" w:rsidP="00D80EAD">
      <w:pPr>
        <w:jc w:val="center"/>
      </w:pPr>
      <w:r w:rsidRPr="00D80EAD">
        <w:t xml:space="preserve">2) </w:t>
      </w:r>
      <w:proofErr w:type="spellStart"/>
      <w:r w:rsidRPr="00D80EAD">
        <w:t>matični</w:t>
      </w:r>
      <w:proofErr w:type="spellEnd"/>
      <w:r w:rsidRPr="00D80EAD">
        <w:t xml:space="preserve"> </w:t>
      </w:r>
      <w:proofErr w:type="spellStart"/>
      <w:r w:rsidRPr="00D80EAD">
        <w:t>broj</w:t>
      </w:r>
      <w:proofErr w:type="spellEnd"/>
      <w:r w:rsidRPr="00D80EAD">
        <w:t xml:space="preserve"> </w:t>
      </w:r>
      <w:proofErr w:type="spellStart"/>
      <w:r w:rsidRPr="00D80EAD">
        <w:t>dužnika</w:t>
      </w:r>
      <w:proofErr w:type="spellEnd"/>
      <w:r w:rsidRPr="00D80EAD">
        <w:t xml:space="preserve">, </w:t>
      </w:r>
      <w:proofErr w:type="spellStart"/>
      <w:r w:rsidRPr="00D80EAD">
        <w:t>odnosno</w:t>
      </w:r>
      <w:proofErr w:type="spellEnd"/>
      <w:r w:rsidRPr="00D80EAD">
        <w:t xml:space="preserve"> </w:t>
      </w:r>
      <w:proofErr w:type="spellStart"/>
      <w:r w:rsidRPr="00D80EAD">
        <w:t>jemca</w:t>
      </w:r>
      <w:proofErr w:type="spellEnd"/>
      <w:r w:rsidRPr="00D80EAD">
        <w:t xml:space="preserve"> </w:t>
      </w:r>
      <w:proofErr w:type="spellStart"/>
      <w:r w:rsidRPr="00D80EAD">
        <w:t>ili</w:t>
      </w:r>
      <w:proofErr w:type="spellEnd"/>
      <w:r w:rsidRPr="00D80EAD">
        <w:t xml:space="preserve"> </w:t>
      </w:r>
      <w:proofErr w:type="spellStart"/>
      <w:proofErr w:type="gramStart"/>
      <w:r w:rsidRPr="00D80EAD">
        <w:t>avaliste</w:t>
      </w:r>
      <w:proofErr w:type="spellEnd"/>
      <w:r w:rsidRPr="00D80EAD">
        <w:t>;</w:t>
      </w:r>
      <w:proofErr w:type="gramEnd"/>
    </w:p>
    <w:p w14:paraId="4C3CF964" w14:textId="77777777" w:rsidR="00D80EAD" w:rsidRPr="00D80EAD" w:rsidRDefault="00D80EAD" w:rsidP="00D80EAD">
      <w:pPr>
        <w:jc w:val="center"/>
      </w:pPr>
      <w:r w:rsidRPr="00D80EAD">
        <w:t xml:space="preserve">3) datum </w:t>
      </w:r>
      <w:proofErr w:type="spellStart"/>
      <w:r w:rsidRPr="00D80EAD">
        <w:t>izdavanja</w:t>
      </w:r>
      <w:proofErr w:type="spellEnd"/>
      <w:r w:rsidRPr="00D80EAD">
        <w:t xml:space="preserve"> </w:t>
      </w:r>
      <w:proofErr w:type="spellStart"/>
      <w:r w:rsidRPr="00D80EAD">
        <w:t>menice</w:t>
      </w:r>
      <w:proofErr w:type="spellEnd"/>
      <w:r w:rsidRPr="00D80EAD">
        <w:t>/</w:t>
      </w:r>
      <w:proofErr w:type="spellStart"/>
      <w:proofErr w:type="gramStart"/>
      <w:r w:rsidRPr="00D80EAD">
        <w:t>ovlašćenja</w:t>
      </w:r>
      <w:proofErr w:type="spellEnd"/>
      <w:r w:rsidRPr="00D80EAD">
        <w:t>;</w:t>
      </w:r>
      <w:proofErr w:type="gramEnd"/>
    </w:p>
    <w:p w14:paraId="5A384120" w14:textId="77777777" w:rsidR="00D80EAD" w:rsidRPr="00D80EAD" w:rsidRDefault="00D80EAD" w:rsidP="00D80EAD">
      <w:pPr>
        <w:jc w:val="center"/>
      </w:pPr>
      <w:r w:rsidRPr="00D80EAD">
        <w:t xml:space="preserve">4) datum </w:t>
      </w:r>
      <w:proofErr w:type="spellStart"/>
      <w:r w:rsidRPr="00D80EAD">
        <w:t>dospeća</w:t>
      </w:r>
      <w:proofErr w:type="spellEnd"/>
      <w:r w:rsidRPr="00D80EAD">
        <w:t xml:space="preserve"> </w:t>
      </w:r>
      <w:proofErr w:type="spellStart"/>
      <w:r w:rsidRPr="00D80EAD">
        <w:t>menice</w:t>
      </w:r>
      <w:proofErr w:type="spellEnd"/>
      <w:r w:rsidRPr="00D80EAD">
        <w:t>/</w:t>
      </w:r>
      <w:proofErr w:type="spellStart"/>
      <w:proofErr w:type="gramStart"/>
      <w:r w:rsidRPr="00D80EAD">
        <w:t>ovlašćenja</w:t>
      </w:r>
      <w:proofErr w:type="spellEnd"/>
      <w:r w:rsidRPr="00D80EAD">
        <w:t>;</w:t>
      </w:r>
      <w:proofErr w:type="gramEnd"/>
    </w:p>
    <w:p w14:paraId="3B2753A0" w14:textId="77777777" w:rsidR="00D80EAD" w:rsidRPr="00D80EAD" w:rsidRDefault="00D80EAD" w:rsidP="00D80EAD">
      <w:pPr>
        <w:jc w:val="center"/>
      </w:pPr>
      <w:r w:rsidRPr="00D80EAD">
        <w:t xml:space="preserve">5) </w:t>
      </w:r>
      <w:proofErr w:type="spellStart"/>
      <w:r w:rsidRPr="00D80EAD">
        <w:t>iznos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menici</w:t>
      </w:r>
      <w:proofErr w:type="spellEnd"/>
      <w:r w:rsidRPr="00D80EAD">
        <w:t>/</w:t>
      </w:r>
      <w:proofErr w:type="spellStart"/>
      <w:r w:rsidRPr="00D80EAD">
        <w:t>ovlašćenju</w:t>
      </w:r>
      <w:proofErr w:type="spellEnd"/>
      <w:r w:rsidRPr="00D80EAD">
        <w:t xml:space="preserve">, </w:t>
      </w:r>
      <w:proofErr w:type="gramStart"/>
      <w:r w:rsidRPr="00D80EAD">
        <w:t>a</w:t>
      </w:r>
      <w:proofErr w:type="gramEnd"/>
      <w:r w:rsidRPr="00D80EAD">
        <w:t xml:space="preserve"> </w:t>
      </w:r>
      <w:proofErr w:type="spellStart"/>
      <w:r w:rsidRPr="00D80EAD">
        <w:t>ako</w:t>
      </w:r>
      <w:proofErr w:type="spellEnd"/>
      <w:r w:rsidRPr="00D80EAD">
        <w:t xml:space="preserve"> je </w:t>
      </w:r>
      <w:proofErr w:type="spellStart"/>
      <w:r w:rsidRPr="00D80EAD">
        <w:t>reč</w:t>
      </w:r>
      <w:proofErr w:type="spellEnd"/>
      <w:r w:rsidRPr="00D80EAD">
        <w:t xml:space="preserve"> o </w:t>
      </w:r>
      <w:proofErr w:type="spellStart"/>
      <w:r w:rsidRPr="00D80EAD">
        <w:t>blanko</w:t>
      </w:r>
      <w:proofErr w:type="spellEnd"/>
      <w:r w:rsidRPr="00D80EAD">
        <w:t xml:space="preserve"> </w:t>
      </w:r>
      <w:proofErr w:type="spellStart"/>
      <w:r w:rsidRPr="00D80EAD">
        <w:t>menici</w:t>
      </w:r>
      <w:proofErr w:type="spellEnd"/>
      <w:r w:rsidRPr="00D80EAD">
        <w:t xml:space="preserve"> - </w:t>
      </w:r>
      <w:proofErr w:type="spellStart"/>
      <w:r w:rsidRPr="00D80EAD">
        <w:t>podatke</w:t>
      </w:r>
      <w:proofErr w:type="spellEnd"/>
      <w:r w:rsidRPr="00D80EAD">
        <w:t xml:space="preserve"> o </w:t>
      </w:r>
      <w:proofErr w:type="spellStart"/>
      <w:r w:rsidRPr="00D80EAD">
        <w:t>osnovu</w:t>
      </w:r>
      <w:proofErr w:type="spellEnd"/>
      <w:r w:rsidRPr="00D80EAD">
        <w:t xml:space="preserve"> </w:t>
      </w:r>
      <w:proofErr w:type="spellStart"/>
      <w:r w:rsidRPr="00D80EAD">
        <w:t>izdavanja</w:t>
      </w:r>
      <w:proofErr w:type="spellEnd"/>
      <w:r w:rsidRPr="00D80EAD">
        <w:t xml:space="preserve"> (</w:t>
      </w:r>
      <w:proofErr w:type="spellStart"/>
      <w:r w:rsidRPr="00D80EAD">
        <w:t>npr</w:t>
      </w:r>
      <w:proofErr w:type="spellEnd"/>
      <w:r w:rsidRPr="00D80EAD">
        <w:t xml:space="preserve">. </w:t>
      </w:r>
      <w:proofErr w:type="spellStart"/>
      <w:r w:rsidRPr="00D80EAD">
        <w:t>ugovor</w:t>
      </w:r>
      <w:proofErr w:type="spellEnd"/>
      <w:r w:rsidRPr="00D80EAD">
        <w:t xml:space="preserve"> o </w:t>
      </w:r>
      <w:proofErr w:type="spellStart"/>
      <w:r w:rsidRPr="00D80EAD">
        <w:t>kreditu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sl.)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iznos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osnova</w:t>
      </w:r>
      <w:proofErr w:type="spellEnd"/>
      <w:r w:rsidRPr="00D80EAD">
        <w:t xml:space="preserve"> </w:t>
      </w:r>
      <w:proofErr w:type="spellStart"/>
      <w:proofErr w:type="gramStart"/>
      <w:r w:rsidRPr="00D80EAD">
        <w:t>izdavanja</w:t>
      </w:r>
      <w:proofErr w:type="spellEnd"/>
      <w:r w:rsidRPr="00D80EAD">
        <w:t>;</w:t>
      </w:r>
      <w:proofErr w:type="gramEnd"/>
    </w:p>
    <w:p w14:paraId="6EBFE349" w14:textId="77777777" w:rsidR="00D80EAD" w:rsidRPr="00D80EAD" w:rsidRDefault="00D80EAD" w:rsidP="00D80EAD">
      <w:pPr>
        <w:jc w:val="center"/>
      </w:pPr>
      <w:r w:rsidRPr="00D80EAD">
        <w:t xml:space="preserve">6) datum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vreme</w:t>
      </w:r>
      <w:proofErr w:type="spellEnd"/>
      <w:r w:rsidRPr="00D80EAD">
        <w:t xml:space="preserve"> </w:t>
      </w:r>
      <w:proofErr w:type="spellStart"/>
      <w:r w:rsidRPr="00D80EAD">
        <w:t>registrovanja</w:t>
      </w:r>
      <w:proofErr w:type="spellEnd"/>
      <w:r w:rsidRPr="00D80EAD">
        <w:t xml:space="preserve"> </w:t>
      </w:r>
      <w:proofErr w:type="spellStart"/>
      <w:r w:rsidRPr="00D80EAD">
        <w:t>menice</w:t>
      </w:r>
      <w:proofErr w:type="spellEnd"/>
      <w:r w:rsidRPr="00D80EAD">
        <w:t>/</w:t>
      </w:r>
      <w:proofErr w:type="spellStart"/>
      <w:r w:rsidRPr="00D80EAD">
        <w:t>ovlašćenja</w:t>
      </w:r>
      <w:proofErr w:type="spellEnd"/>
      <w:r w:rsidRPr="00D80EAD">
        <w:t>.</w:t>
      </w:r>
    </w:p>
    <w:p w14:paraId="527F5045" w14:textId="77777777" w:rsidR="00D80EAD" w:rsidRPr="00D80EAD" w:rsidRDefault="00D80EAD" w:rsidP="00D80EAD">
      <w:pPr>
        <w:jc w:val="center"/>
      </w:pPr>
      <w:proofErr w:type="spellStart"/>
      <w:r w:rsidRPr="00D80EAD">
        <w:t>Zahtev</w:t>
      </w:r>
      <w:proofErr w:type="spellEnd"/>
      <w:r w:rsidRPr="00D80EAD">
        <w:t xml:space="preserve"> za </w:t>
      </w:r>
      <w:proofErr w:type="spellStart"/>
      <w:r w:rsidRPr="00D80EAD">
        <w:t>registraciju</w:t>
      </w:r>
      <w:proofErr w:type="spellEnd"/>
      <w:r w:rsidRPr="00D80EAD">
        <w:t xml:space="preserve"> </w:t>
      </w:r>
      <w:proofErr w:type="spellStart"/>
      <w:r w:rsidRPr="00D80EAD">
        <w:t>menice</w:t>
      </w:r>
      <w:proofErr w:type="spellEnd"/>
      <w:r w:rsidRPr="00D80EAD">
        <w:t xml:space="preserve"> </w:t>
      </w:r>
      <w:proofErr w:type="spellStart"/>
      <w:r w:rsidRPr="00D80EAD">
        <w:t>ili</w:t>
      </w:r>
      <w:proofErr w:type="spellEnd"/>
      <w:r w:rsidRPr="00D80EAD">
        <w:t xml:space="preserve"> </w:t>
      </w:r>
      <w:proofErr w:type="spellStart"/>
      <w:r w:rsidRPr="00D80EAD">
        <w:t>ovlašćenja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stava</w:t>
      </w:r>
      <w:proofErr w:type="spellEnd"/>
      <w:r w:rsidRPr="00D80EAD">
        <w:t xml:space="preserve"> 1.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 xml:space="preserve"> </w:t>
      </w:r>
      <w:proofErr w:type="spellStart"/>
      <w:r w:rsidRPr="00D80EAD">
        <w:t>dužnik</w:t>
      </w:r>
      <w:proofErr w:type="spellEnd"/>
      <w:r w:rsidRPr="00D80EAD">
        <w:t xml:space="preserve"> </w:t>
      </w:r>
      <w:proofErr w:type="spellStart"/>
      <w:r w:rsidRPr="00D80EAD">
        <w:t>podnosi</w:t>
      </w:r>
      <w:proofErr w:type="spellEnd"/>
      <w:r w:rsidRPr="00D80EAD">
        <w:t xml:space="preserve"> </w:t>
      </w:r>
      <w:proofErr w:type="spellStart"/>
      <w:r w:rsidRPr="00D80EAD">
        <w:t>svojoj</w:t>
      </w:r>
      <w:proofErr w:type="spellEnd"/>
      <w:r w:rsidRPr="00D80EAD">
        <w:t xml:space="preserve"> </w:t>
      </w:r>
      <w:proofErr w:type="spellStart"/>
      <w:r w:rsidRPr="00D80EAD">
        <w:t>banci</w:t>
      </w:r>
      <w:proofErr w:type="spellEnd"/>
      <w:r w:rsidRPr="00D80EAD">
        <w:t xml:space="preserve">, </w:t>
      </w:r>
      <w:proofErr w:type="spellStart"/>
      <w:r w:rsidRPr="00D80EAD">
        <w:t>koja</w:t>
      </w:r>
      <w:proofErr w:type="spellEnd"/>
      <w:r w:rsidRPr="00D80EAD">
        <w:t xml:space="preserve"> </w:t>
      </w:r>
      <w:proofErr w:type="spellStart"/>
      <w:r w:rsidRPr="00D80EAD">
        <w:t>izdaje</w:t>
      </w:r>
      <w:proofErr w:type="spellEnd"/>
      <w:r w:rsidRPr="00D80EAD">
        <w:t xml:space="preserve"> </w:t>
      </w:r>
      <w:proofErr w:type="spellStart"/>
      <w:r w:rsidRPr="00D80EAD">
        <w:t>potvrdu</w:t>
      </w:r>
      <w:proofErr w:type="spellEnd"/>
      <w:r w:rsidRPr="00D80EAD">
        <w:t xml:space="preserve"> o </w:t>
      </w:r>
      <w:proofErr w:type="spellStart"/>
      <w:r w:rsidRPr="00D80EAD">
        <w:t>registrovanim</w:t>
      </w:r>
      <w:proofErr w:type="spellEnd"/>
      <w:r w:rsidRPr="00D80EAD">
        <w:t xml:space="preserve"> </w:t>
      </w:r>
      <w:proofErr w:type="spellStart"/>
      <w:r w:rsidRPr="00D80EAD">
        <w:t>menicama</w:t>
      </w:r>
      <w:proofErr w:type="spellEnd"/>
      <w:r w:rsidRPr="00D80EAD">
        <w:t xml:space="preserve"> </w:t>
      </w:r>
      <w:proofErr w:type="spellStart"/>
      <w:r w:rsidRPr="00D80EAD">
        <w:t>ili</w:t>
      </w:r>
      <w:proofErr w:type="spellEnd"/>
      <w:r w:rsidRPr="00D80EAD">
        <w:t xml:space="preserve"> </w:t>
      </w:r>
      <w:proofErr w:type="spellStart"/>
      <w:r w:rsidRPr="00D80EAD">
        <w:t>ovlašćenjima</w:t>
      </w:r>
      <w:proofErr w:type="spellEnd"/>
      <w:r w:rsidRPr="00D80EAD">
        <w:t>.</w:t>
      </w:r>
    </w:p>
    <w:p w14:paraId="79373E81" w14:textId="77777777" w:rsidR="00D80EAD" w:rsidRPr="00D80EAD" w:rsidRDefault="00D80EAD" w:rsidP="00D80EAD">
      <w:pPr>
        <w:jc w:val="center"/>
      </w:pPr>
      <w:proofErr w:type="spellStart"/>
      <w:r w:rsidRPr="00D80EAD">
        <w:t>Registar</w:t>
      </w:r>
      <w:proofErr w:type="spellEnd"/>
      <w:r w:rsidRPr="00D80EAD">
        <w:t xml:space="preserve"> </w:t>
      </w:r>
      <w:proofErr w:type="spellStart"/>
      <w:r w:rsidRPr="00D80EAD">
        <w:t>menica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ovlašćenja</w:t>
      </w:r>
      <w:proofErr w:type="spellEnd"/>
      <w:r w:rsidRPr="00D80EAD">
        <w:t xml:space="preserve"> je </w:t>
      </w:r>
      <w:proofErr w:type="spellStart"/>
      <w:r w:rsidRPr="00D80EAD">
        <w:t>javna</w:t>
      </w:r>
      <w:proofErr w:type="spellEnd"/>
      <w:r w:rsidRPr="00D80EAD">
        <w:t xml:space="preserve"> </w:t>
      </w:r>
      <w:proofErr w:type="spellStart"/>
      <w:r w:rsidRPr="00D80EAD">
        <w:t>knjiga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vodi</w:t>
      </w:r>
      <w:proofErr w:type="spellEnd"/>
      <w:r w:rsidRPr="00D80EAD">
        <w:t xml:space="preserve"> se u </w:t>
      </w:r>
      <w:proofErr w:type="spellStart"/>
      <w:r w:rsidRPr="00D80EAD">
        <w:t>elektronskom</w:t>
      </w:r>
      <w:proofErr w:type="spellEnd"/>
      <w:r w:rsidRPr="00D80EAD">
        <w:t xml:space="preserve"> </w:t>
      </w:r>
      <w:proofErr w:type="spellStart"/>
      <w:r w:rsidRPr="00D80EAD">
        <w:t>obliku</w:t>
      </w:r>
      <w:proofErr w:type="spellEnd"/>
      <w:r w:rsidRPr="00D80EAD">
        <w:t xml:space="preserve">, a </w:t>
      </w:r>
      <w:proofErr w:type="spellStart"/>
      <w:r w:rsidRPr="00D80EAD">
        <w:t>podaci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registra</w:t>
      </w:r>
      <w:proofErr w:type="spellEnd"/>
      <w:r w:rsidRPr="00D80EAD">
        <w:t xml:space="preserve"> </w:t>
      </w:r>
      <w:proofErr w:type="spellStart"/>
      <w:r w:rsidRPr="00D80EAD">
        <w:t>dostupni</w:t>
      </w:r>
      <w:proofErr w:type="spellEnd"/>
      <w:r w:rsidRPr="00D80EAD">
        <w:t xml:space="preserve"> </w:t>
      </w:r>
      <w:proofErr w:type="spellStart"/>
      <w:r w:rsidRPr="00D80EAD">
        <w:t>su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internet </w:t>
      </w:r>
      <w:proofErr w:type="spellStart"/>
      <w:r w:rsidRPr="00D80EAD">
        <w:t>strani</w:t>
      </w:r>
      <w:proofErr w:type="spellEnd"/>
      <w:r w:rsidRPr="00D80EAD">
        <w:t xml:space="preserve"> </w:t>
      </w:r>
      <w:proofErr w:type="spellStart"/>
      <w:r w:rsidRPr="00D80EAD">
        <w:t>Narodne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>.</w:t>
      </w:r>
    </w:p>
    <w:p w14:paraId="5765DA17" w14:textId="77777777" w:rsidR="00D80EAD" w:rsidRPr="00D80EAD" w:rsidRDefault="00D80EAD" w:rsidP="00D80EAD">
      <w:pPr>
        <w:jc w:val="center"/>
      </w:pPr>
      <w:r w:rsidRPr="00D80EAD">
        <w:lastRenderedPageBreak/>
        <w:t xml:space="preserve">Kao datum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vreme</w:t>
      </w:r>
      <w:proofErr w:type="spellEnd"/>
      <w:r w:rsidRPr="00D80EAD">
        <w:t xml:space="preserve"> </w:t>
      </w:r>
      <w:proofErr w:type="spellStart"/>
      <w:r w:rsidRPr="00D80EAD">
        <w:t>registrovanja</w:t>
      </w:r>
      <w:proofErr w:type="spellEnd"/>
      <w:r w:rsidRPr="00D80EAD">
        <w:t xml:space="preserve"> </w:t>
      </w:r>
      <w:proofErr w:type="spellStart"/>
      <w:r w:rsidRPr="00D80EAD">
        <w:t>menica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ovlašćenja</w:t>
      </w:r>
      <w:proofErr w:type="spellEnd"/>
      <w:r w:rsidRPr="00D80EAD">
        <w:t xml:space="preserve"> </w:t>
      </w:r>
      <w:proofErr w:type="spellStart"/>
      <w:r w:rsidRPr="00D80EAD">
        <w:t>smatra</w:t>
      </w:r>
      <w:proofErr w:type="spellEnd"/>
      <w:r w:rsidRPr="00D80EAD">
        <w:t xml:space="preserve"> se datum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vreme</w:t>
      </w:r>
      <w:proofErr w:type="spellEnd"/>
      <w:r w:rsidRPr="00D80EAD">
        <w:t xml:space="preserve"> </w:t>
      </w:r>
      <w:proofErr w:type="spellStart"/>
      <w:r w:rsidRPr="00D80EAD">
        <w:t>kada</w:t>
      </w:r>
      <w:proofErr w:type="spellEnd"/>
      <w:r w:rsidRPr="00D80EAD">
        <w:t xml:space="preserve"> </w:t>
      </w:r>
      <w:proofErr w:type="spellStart"/>
      <w:r w:rsidRPr="00D80EAD">
        <w:t>su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internet </w:t>
      </w:r>
      <w:proofErr w:type="spellStart"/>
      <w:r w:rsidRPr="00D80EAD">
        <w:t>strani</w:t>
      </w:r>
      <w:proofErr w:type="spellEnd"/>
      <w:r w:rsidRPr="00D80EAD">
        <w:t xml:space="preserve"> </w:t>
      </w:r>
      <w:proofErr w:type="spellStart"/>
      <w:r w:rsidRPr="00D80EAD">
        <w:t>Narodne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 xml:space="preserve"> </w:t>
      </w:r>
      <w:proofErr w:type="spellStart"/>
      <w:r w:rsidRPr="00D80EAD">
        <w:t>objavljeni</w:t>
      </w:r>
      <w:proofErr w:type="spellEnd"/>
      <w:r w:rsidRPr="00D80EAD">
        <w:t xml:space="preserve"> </w:t>
      </w:r>
      <w:proofErr w:type="spellStart"/>
      <w:r w:rsidRPr="00D80EAD">
        <w:t>podaci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stava</w:t>
      </w:r>
      <w:proofErr w:type="spellEnd"/>
      <w:r w:rsidRPr="00D80EAD">
        <w:t xml:space="preserve"> 2.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 xml:space="preserve">, za </w:t>
      </w:r>
      <w:proofErr w:type="spellStart"/>
      <w:r w:rsidRPr="00D80EAD">
        <w:t>čiju</w:t>
      </w:r>
      <w:proofErr w:type="spellEnd"/>
      <w:r w:rsidRPr="00D80EAD">
        <w:t xml:space="preserve"> </w:t>
      </w:r>
      <w:proofErr w:type="spellStart"/>
      <w:r w:rsidRPr="00D80EAD">
        <w:t>tačnost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verodostojnost</w:t>
      </w:r>
      <w:proofErr w:type="spellEnd"/>
      <w:r w:rsidRPr="00D80EAD">
        <w:t xml:space="preserve"> </w:t>
      </w:r>
      <w:proofErr w:type="spellStart"/>
      <w:r w:rsidRPr="00D80EAD">
        <w:t>odgovara</w:t>
      </w:r>
      <w:proofErr w:type="spellEnd"/>
      <w:r w:rsidRPr="00D80EAD">
        <w:t xml:space="preserve"> </w:t>
      </w:r>
      <w:proofErr w:type="spellStart"/>
      <w:r w:rsidRPr="00D80EAD">
        <w:t>banka</w:t>
      </w:r>
      <w:proofErr w:type="spellEnd"/>
      <w:r w:rsidRPr="00D80EAD">
        <w:t>.</w:t>
      </w:r>
    </w:p>
    <w:p w14:paraId="796C8EAD" w14:textId="77777777" w:rsidR="00D80EAD" w:rsidRPr="00D80EAD" w:rsidRDefault="00D80EAD" w:rsidP="00D80EAD">
      <w:pPr>
        <w:jc w:val="center"/>
      </w:pPr>
      <w:proofErr w:type="spellStart"/>
      <w:r w:rsidRPr="00D80EAD">
        <w:t>Narodna</w:t>
      </w:r>
      <w:proofErr w:type="spellEnd"/>
      <w:r w:rsidRPr="00D80EAD">
        <w:t xml:space="preserve"> </w:t>
      </w:r>
      <w:proofErr w:type="spellStart"/>
      <w:r w:rsidRPr="00D80EAD">
        <w:t>banka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 xml:space="preserve"> </w:t>
      </w:r>
      <w:proofErr w:type="spellStart"/>
      <w:r w:rsidRPr="00D80EAD">
        <w:t>propisuje</w:t>
      </w:r>
      <w:proofErr w:type="spellEnd"/>
      <w:r w:rsidRPr="00D80EAD">
        <w:t xml:space="preserve"> </w:t>
      </w:r>
      <w:proofErr w:type="spellStart"/>
      <w:r w:rsidRPr="00D80EAD">
        <w:t>bliže</w:t>
      </w:r>
      <w:proofErr w:type="spellEnd"/>
      <w:r w:rsidRPr="00D80EAD">
        <w:t xml:space="preserve"> </w:t>
      </w:r>
      <w:proofErr w:type="spellStart"/>
      <w:r w:rsidRPr="00D80EAD">
        <w:t>uslove</w:t>
      </w:r>
      <w:proofErr w:type="spellEnd"/>
      <w:r w:rsidRPr="00D80EAD">
        <w:t xml:space="preserve">, </w:t>
      </w:r>
      <w:proofErr w:type="spellStart"/>
      <w:r w:rsidRPr="00D80EAD">
        <w:t>sadržinu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način</w:t>
      </w:r>
      <w:proofErr w:type="spellEnd"/>
      <w:r w:rsidRPr="00D80EAD">
        <w:t xml:space="preserve"> </w:t>
      </w:r>
      <w:proofErr w:type="spellStart"/>
      <w:r w:rsidRPr="00D80EAD">
        <w:t>vođenja</w:t>
      </w:r>
      <w:proofErr w:type="spellEnd"/>
      <w:r w:rsidRPr="00D80EAD">
        <w:t xml:space="preserve"> </w:t>
      </w:r>
      <w:proofErr w:type="spellStart"/>
      <w:r w:rsidRPr="00D80EAD">
        <w:t>registra</w:t>
      </w:r>
      <w:proofErr w:type="spellEnd"/>
      <w:r w:rsidRPr="00D80EAD">
        <w:t xml:space="preserve"> </w:t>
      </w:r>
      <w:proofErr w:type="spellStart"/>
      <w:r w:rsidRPr="00D80EAD">
        <w:t>menica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ovlašćenja</w:t>
      </w:r>
      <w:proofErr w:type="spellEnd"/>
      <w:r w:rsidRPr="00D80EAD">
        <w:t xml:space="preserve">, </w:t>
      </w:r>
      <w:proofErr w:type="spellStart"/>
      <w:r w:rsidRPr="00D80EAD">
        <w:t>kao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način</w:t>
      </w:r>
      <w:proofErr w:type="spellEnd"/>
      <w:r w:rsidRPr="00D80EAD">
        <w:t xml:space="preserve"> </w:t>
      </w:r>
      <w:proofErr w:type="spellStart"/>
      <w:r w:rsidRPr="00D80EAD">
        <w:t>brisanja</w:t>
      </w:r>
      <w:proofErr w:type="spellEnd"/>
      <w:r w:rsidRPr="00D80EAD">
        <w:t xml:space="preserve"> </w:t>
      </w:r>
      <w:proofErr w:type="spellStart"/>
      <w:r w:rsidRPr="00D80EAD">
        <w:t>podataka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registra</w:t>
      </w:r>
      <w:proofErr w:type="spellEnd"/>
      <w:r w:rsidRPr="00D80EAD">
        <w:t>.</w:t>
      </w:r>
    </w:p>
    <w:p w14:paraId="54AA7962" w14:textId="77777777" w:rsidR="00D80EAD" w:rsidRPr="00D80EAD" w:rsidRDefault="00D80EAD" w:rsidP="00D80EAD">
      <w:pPr>
        <w:jc w:val="center"/>
        <w:rPr>
          <w:b/>
          <w:bCs/>
        </w:rPr>
      </w:pPr>
      <w:bookmarkStart w:id="6" w:name="clan_48"/>
      <w:bookmarkEnd w:id="6"/>
      <w:proofErr w:type="spellStart"/>
      <w:r w:rsidRPr="00D80EAD">
        <w:rPr>
          <w:b/>
          <w:bCs/>
        </w:rPr>
        <w:t>Član</w:t>
      </w:r>
      <w:proofErr w:type="spellEnd"/>
      <w:r w:rsidRPr="00D80EAD">
        <w:rPr>
          <w:b/>
          <w:bCs/>
        </w:rPr>
        <w:t xml:space="preserve"> 48</w:t>
      </w:r>
    </w:p>
    <w:p w14:paraId="2AFF8C3B" w14:textId="77777777" w:rsidR="00D80EAD" w:rsidRPr="00D80EAD" w:rsidRDefault="00D80EAD" w:rsidP="00D80EAD">
      <w:pPr>
        <w:jc w:val="center"/>
      </w:pP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 xml:space="preserve"> </w:t>
      </w:r>
      <w:proofErr w:type="spellStart"/>
      <w:r w:rsidRPr="00D80EAD">
        <w:t>vrši</w:t>
      </w:r>
      <w:proofErr w:type="spellEnd"/>
      <w:r w:rsidRPr="00D80EAD">
        <w:t xml:space="preserve"> </w:t>
      </w:r>
      <w:proofErr w:type="spellStart"/>
      <w:r w:rsidRPr="00D80EAD">
        <w:t>Narodna</w:t>
      </w:r>
      <w:proofErr w:type="spellEnd"/>
      <w:r w:rsidRPr="00D80EAD">
        <w:t xml:space="preserve"> </w:t>
      </w:r>
      <w:proofErr w:type="spellStart"/>
      <w:r w:rsidRPr="00D80EAD">
        <w:t>banka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>.</w:t>
      </w:r>
    </w:p>
    <w:p w14:paraId="28B36EEE" w14:textId="77777777" w:rsidR="00D80EAD" w:rsidRPr="00D80EAD" w:rsidRDefault="00D80EAD" w:rsidP="00D80EAD">
      <w:pPr>
        <w:jc w:val="center"/>
      </w:pPr>
      <w:proofErr w:type="spellStart"/>
      <w:r w:rsidRPr="00D80EAD">
        <w:t>Narodna</w:t>
      </w:r>
      <w:proofErr w:type="spellEnd"/>
      <w:r w:rsidRPr="00D80EAD">
        <w:t xml:space="preserve"> </w:t>
      </w:r>
      <w:proofErr w:type="spellStart"/>
      <w:r w:rsidRPr="00D80EAD">
        <w:t>banka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 xml:space="preserve"> </w:t>
      </w:r>
      <w:proofErr w:type="spellStart"/>
      <w:r w:rsidRPr="00D80EAD">
        <w:t>osnove</w:t>
      </w:r>
      <w:proofErr w:type="spellEnd"/>
      <w:r w:rsidRPr="00D80EAD">
        <w:t xml:space="preserve"> za </w:t>
      </w: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 xml:space="preserve"> 47. </w:t>
      </w:r>
      <w:proofErr w:type="spellStart"/>
      <w:r w:rsidRPr="00D80EAD">
        <w:t>stav</w:t>
      </w:r>
      <w:proofErr w:type="spellEnd"/>
      <w:r w:rsidRPr="00D80EAD">
        <w:t xml:space="preserve"> 1. </w:t>
      </w:r>
      <w:proofErr w:type="spellStart"/>
      <w:r w:rsidRPr="00D80EAD">
        <w:t>tač</w:t>
      </w:r>
      <w:proofErr w:type="spellEnd"/>
      <w:r w:rsidRPr="00D80EAD">
        <w:t xml:space="preserve">. 1) </w:t>
      </w:r>
      <w:proofErr w:type="spellStart"/>
      <w:r w:rsidRPr="00D80EAD">
        <w:t>i</w:t>
      </w:r>
      <w:proofErr w:type="spellEnd"/>
      <w:r w:rsidRPr="00D80EAD">
        <w:t xml:space="preserve"> 2)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zakona</w:t>
      </w:r>
      <w:proofErr w:type="spellEnd"/>
      <w:r w:rsidRPr="00D80EAD">
        <w:t xml:space="preserve"> prima od </w:t>
      </w:r>
      <w:proofErr w:type="spellStart"/>
      <w:r w:rsidRPr="00D80EAD">
        <w:t>njihovih</w:t>
      </w:r>
      <w:proofErr w:type="spellEnd"/>
      <w:r w:rsidRPr="00D80EAD">
        <w:t xml:space="preserve"> </w:t>
      </w:r>
      <w:proofErr w:type="spellStart"/>
      <w:r w:rsidRPr="00D80EAD">
        <w:t>izdavalaca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odmah</w:t>
      </w:r>
      <w:proofErr w:type="spellEnd"/>
      <w:r w:rsidRPr="00D80EAD">
        <w:t xml:space="preserve"> </w:t>
      </w:r>
      <w:proofErr w:type="spellStart"/>
      <w:r w:rsidRPr="00D80EAD">
        <w:t>posle</w:t>
      </w:r>
      <w:proofErr w:type="spellEnd"/>
      <w:r w:rsidRPr="00D80EAD">
        <w:t xml:space="preserve"> tog </w:t>
      </w:r>
      <w:proofErr w:type="spellStart"/>
      <w:r w:rsidRPr="00D80EAD">
        <w:t>prijema</w:t>
      </w:r>
      <w:proofErr w:type="spellEnd"/>
      <w:r w:rsidRPr="00D80EAD">
        <w:t xml:space="preserve"> </w:t>
      </w:r>
      <w:proofErr w:type="spellStart"/>
      <w:r w:rsidRPr="00D80EAD">
        <w:t>svim</w:t>
      </w:r>
      <w:proofErr w:type="spellEnd"/>
      <w:r w:rsidRPr="00D80EAD">
        <w:t xml:space="preserve"> </w:t>
      </w:r>
      <w:proofErr w:type="spellStart"/>
      <w:r w:rsidRPr="00D80EAD">
        <w:t>bankama</w:t>
      </w:r>
      <w:proofErr w:type="spellEnd"/>
      <w:r w:rsidRPr="00D80EAD">
        <w:t xml:space="preserve"> </w:t>
      </w:r>
      <w:proofErr w:type="spellStart"/>
      <w:r w:rsidRPr="00D80EAD">
        <w:t>nalaže</w:t>
      </w:r>
      <w:proofErr w:type="spellEnd"/>
      <w:r w:rsidRPr="00D80EAD">
        <w:t xml:space="preserve"> da </w:t>
      </w:r>
      <w:proofErr w:type="spellStart"/>
      <w:r w:rsidRPr="00D80EAD">
        <w:t>blokiraju</w:t>
      </w:r>
      <w:proofErr w:type="spellEnd"/>
      <w:r w:rsidRPr="00D80EAD">
        <w:t xml:space="preserve"> </w:t>
      </w:r>
      <w:proofErr w:type="spellStart"/>
      <w:r w:rsidRPr="00D80EAD">
        <w:t>sve</w:t>
      </w:r>
      <w:proofErr w:type="spellEnd"/>
      <w:r w:rsidRPr="00D80EAD">
        <w:t xml:space="preserve"> </w:t>
      </w:r>
      <w:proofErr w:type="spellStart"/>
      <w:r w:rsidRPr="00D80EAD">
        <w:t>dinarske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devizne</w:t>
      </w:r>
      <w:proofErr w:type="spellEnd"/>
      <w:r w:rsidRPr="00D80EAD">
        <w:t xml:space="preserve"> </w:t>
      </w:r>
      <w:proofErr w:type="spellStart"/>
      <w:r w:rsidRPr="00D80EAD">
        <w:t>račune</w:t>
      </w:r>
      <w:proofErr w:type="spellEnd"/>
      <w:r w:rsidRPr="00D80EAD">
        <w:t xml:space="preserve">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dužnika</w:t>
      </w:r>
      <w:proofErr w:type="spellEnd"/>
      <w:r w:rsidRPr="00D80EAD">
        <w:t xml:space="preserve">, da mu ne </w:t>
      </w:r>
      <w:proofErr w:type="spellStart"/>
      <w:r w:rsidRPr="00D80EAD">
        <w:t>otvaraju</w:t>
      </w:r>
      <w:proofErr w:type="spellEnd"/>
      <w:r w:rsidRPr="00D80EAD">
        <w:t xml:space="preserve"> </w:t>
      </w:r>
      <w:proofErr w:type="spellStart"/>
      <w:r w:rsidRPr="00D80EAD">
        <w:t>nove</w:t>
      </w:r>
      <w:proofErr w:type="spellEnd"/>
      <w:r w:rsidRPr="00D80EAD">
        <w:t xml:space="preserve"> </w:t>
      </w:r>
      <w:proofErr w:type="spellStart"/>
      <w:r w:rsidRPr="00D80EAD">
        <w:t>račune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da </w:t>
      </w:r>
      <w:proofErr w:type="spellStart"/>
      <w:r w:rsidRPr="00D80EAD">
        <w:t>joj</w:t>
      </w:r>
      <w:proofErr w:type="spellEnd"/>
      <w:r w:rsidRPr="00D80EAD">
        <w:t xml:space="preserve"> bez </w:t>
      </w:r>
      <w:proofErr w:type="spellStart"/>
      <w:r w:rsidRPr="00D80EAD">
        <w:t>odlaganja</w:t>
      </w:r>
      <w:proofErr w:type="spellEnd"/>
      <w:r w:rsidRPr="00D80EAD">
        <w:t xml:space="preserve"> </w:t>
      </w:r>
      <w:proofErr w:type="spellStart"/>
      <w:r w:rsidRPr="00D80EAD">
        <w:t>dostave</w:t>
      </w:r>
      <w:proofErr w:type="spellEnd"/>
      <w:r w:rsidRPr="00D80EAD">
        <w:t xml:space="preserve"> </w:t>
      </w:r>
      <w:proofErr w:type="spellStart"/>
      <w:r w:rsidRPr="00D80EAD">
        <w:t>podatke</w:t>
      </w:r>
      <w:proofErr w:type="spellEnd"/>
      <w:r w:rsidRPr="00D80EAD">
        <w:t xml:space="preserve"> o </w:t>
      </w:r>
      <w:proofErr w:type="spellStart"/>
      <w:r w:rsidRPr="00D80EAD">
        <w:t>stanju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tim</w:t>
      </w:r>
      <w:proofErr w:type="spellEnd"/>
      <w:r w:rsidRPr="00D80EAD">
        <w:t xml:space="preserve"> </w:t>
      </w:r>
      <w:proofErr w:type="spellStart"/>
      <w:r w:rsidRPr="00D80EAD">
        <w:t>računima</w:t>
      </w:r>
      <w:proofErr w:type="spellEnd"/>
      <w:r w:rsidRPr="00D80EAD">
        <w:t>.</w:t>
      </w:r>
    </w:p>
    <w:p w14:paraId="06B35C7B" w14:textId="77777777" w:rsidR="00D80EAD" w:rsidRPr="00D80EAD" w:rsidRDefault="00D80EAD" w:rsidP="00D80EAD">
      <w:pPr>
        <w:jc w:val="center"/>
      </w:pPr>
      <w:r w:rsidRPr="00D80EAD">
        <w:t xml:space="preserve">Kad </w:t>
      </w:r>
      <w:proofErr w:type="spellStart"/>
      <w:r w:rsidRPr="00D80EAD">
        <w:t>primi</w:t>
      </w:r>
      <w:proofErr w:type="spellEnd"/>
      <w:r w:rsidRPr="00D80EAD">
        <w:t xml:space="preserve"> </w:t>
      </w:r>
      <w:proofErr w:type="spellStart"/>
      <w:r w:rsidRPr="00D80EAD">
        <w:t>obaveštenje</w:t>
      </w:r>
      <w:proofErr w:type="spellEnd"/>
      <w:r w:rsidRPr="00D80EAD">
        <w:t xml:space="preserve"> od </w:t>
      </w:r>
      <w:proofErr w:type="spellStart"/>
      <w:r w:rsidRPr="00D80EAD">
        <w:t>banaka</w:t>
      </w:r>
      <w:proofErr w:type="spellEnd"/>
      <w:r w:rsidRPr="00D80EAD">
        <w:t xml:space="preserve"> o </w:t>
      </w:r>
      <w:proofErr w:type="spellStart"/>
      <w:r w:rsidRPr="00D80EAD">
        <w:t>stanju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računima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stava</w:t>
      </w:r>
      <w:proofErr w:type="spellEnd"/>
      <w:r w:rsidRPr="00D80EAD">
        <w:t xml:space="preserve"> 2.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 xml:space="preserve">, </w:t>
      </w:r>
      <w:proofErr w:type="spellStart"/>
      <w:r w:rsidRPr="00D80EAD">
        <w:t>Narodna</w:t>
      </w:r>
      <w:proofErr w:type="spellEnd"/>
      <w:r w:rsidRPr="00D80EAD">
        <w:t xml:space="preserve"> </w:t>
      </w:r>
      <w:proofErr w:type="spellStart"/>
      <w:r w:rsidRPr="00D80EAD">
        <w:t>banka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 xml:space="preserve"> </w:t>
      </w:r>
      <w:proofErr w:type="spellStart"/>
      <w:r w:rsidRPr="00D80EAD">
        <w:t>nalaže</w:t>
      </w:r>
      <w:proofErr w:type="spellEnd"/>
      <w:r w:rsidRPr="00D80EAD">
        <w:t xml:space="preserve"> </w:t>
      </w:r>
      <w:proofErr w:type="spellStart"/>
      <w:r w:rsidRPr="00D80EAD">
        <w:t>banci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koje</w:t>
      </w:r>
      <w:proofErr w:type="spellEnd"/>
      <w:r w:rsidRPr="00D80EAD">
        <w:t xml:space="preserve"> </w:t>
      </w:r>
      <w:proofErr w:type="spellStart"/>
      <w:r w:rsidRPr="00D80EAD">
        <w:t>dužnik</w:t>
      </w:r>
      <w:proofErr w:type="spellEnd"/>
      <w:r w:rsidRPr="00D80EAD">
        <w:t xml:space="preserve"> </w:t>
      </w:r>
      <w:proofErr w:type="spellStart"/>
      <w:r w:rsidRPr="00D80EAD">
        <w:t>ima</w:t>
      </w:r>
      <w:proofErr w:type="spellEnd"/>
      <w:r w:rsidRPr="00D80EAD">
        <w:t xml:space="preserve"> </w:t>
      </w:r>
      <w:proofErr w:type="spellStart"/>
      <w:r w:rsidRPr="00D80EAD">
        <w:t>najviši</w:t>
      </w:r>
      <w:proofErr w:type="spellEnd"/>
      <w:r w:rsidRPr="00D80EAD">
        <w:t xml:space="preserve"> </w:t>
      </w:r>
      <w:proofErr w:type="spellStart"/>
      <w:r w:rsidRPr="00D80EAD">
        <w:t>iznos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otvorenom</w:t>
      </w:r>
      <w:proofErr w:type="spellEnd"/>
      <w:r w:rsidRPr="00D80EAD">
        <w:t xml:space="preserve"> </w:t>
      </w:r>
      <w:proofErr w:type="spellStart"/>
      <w:r w:rsidRPr="00D80EAD">
        <w:t>dinarskom</w:t>
      </w:r>
      <w:proofErr w:type="spellEnd"/>
      <w:r w:rsidRPr="00D80EAD">
        <w:t xml:space="preserve"> </w:t>
      </w:r>
      <w:proofErr w:type="spellStart"/>
      <w:r w:rsidRPr="00D80EAD">
        <w:t>računu</w:t>
      </w:r>
      <w:proofErr w:type="spellEnd"/>
      <w:r w:rsidRPr="00D80EAD">
        <w:t xml:space="preserve"> da se </w:t>
      </w:r>
      <w:proofErr w:type="spellStart"/>
      <w:r w:rsidRPr="00D80EAD">
        <w:t>nalog</w:t>
      </w:r>
      <w:proofErr w:type="spellEnd"/>
      <w:r w:rsidRPr="00D80EAD">
        <w:t xml:space="preserve"> za </w:t>
      </w: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 xml:space="preserve"> </w:t>
      </w:r>
      <w:proofErr w:type="spellStart"/>
      <w:r w:rsidRPr="00D80EAD">
        <w:t>izvrši</w:t>
      </w:r>
      <w:proofErr w:type="spellEnd"/>
      <w:r w:rsidRPr="00D80EAD">
        <w:t xml:space="preserve"> s tog </w:t>
      </w:r>
      <w:proofErr w:type="spellStart"/>
      <w:r w:rsidRPr="00D80EAD">
        <w:t>računa</w:t>
      </w:r>
      <w:proofErr w:type="spellEnd"/>
      <w:r w:rsidRPr="00D80EAD">
        <w:t xml:space="preserve">, </w:t>
      </w:r>
      <w:proofErr w:type="gramStart"/>
      <w:r w:rsidRPr="00D80EAD">
        <w:t>a</w:t>
      </w:r>
      <w:proofErr w:type="gramEnd"/>
      <w:r w:rsidRPr="00D80EAD">
        <w:t xml:space="preserve"> </w:t>
      </w:r>
      <w:proofErr w:type="spellStart"/>
      <w:r w:rsidRPr="00D80EAD">
        <w:t>ako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njemu</w:t>
      </w:r>
      <w:proofErr w:type="spellEnd"/>
      <w:r w:rsidRPr="00D80EAD">
        <w:t xml:space="preserve"> </w:t>
      </w:r>
      <w:proofErr w:type="spellStart"/>
      <w:r w:rsidRPr="00D80EAD">
        <w:t>nema</w:t>
      </w:r>
      <w:proofErr w:type="spellEnd"/>
      <w:r w:rsidRPr="00D80EAD">
        <w:t xml:space="preserve"> </w:t>
      </w:r>
      <w:proofErr w:type="spellStart"/>
      <w:r w:rsidRPr="00D80EAD">
        <w:t>dovoljno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- </w:t>
      </w:r>
      <w:proofErr w:type="spellStart"/>
      <w:r w:rsidRPr="00D80EAD">
        <w:t>izvršenje</w:t>
      </w:r>
      <w:proofErr w:type="spellEnd"/>
      <w:r w:rsidRPr="00D80EAD">
        <w:t xml:space="preserve"> se </w:t>
      </w:r>
      <w:proofErr w:type="spellStart"/>
      <w:r w:rsidRPr="00D80EAD">
        <w:t>nalaže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drugim</w:t>
      </w:r>
      <w:proofErr w:type="spellEnd"/>
      <w:r w:rsidRPr="00D80EAD">
        <w:t xml:space="preserve"> </w:t>
      </w:r>
      <w:proofErr w:type="spellStart"/>
      <w:r w:rsidRPr="00D80EAD">
        <w:t>bankama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kojih</w:t>
      </w:r>
      <w:proofErr w:type="spellEnd"/>
      <w:r w:rsidRPr="00D80EAD">
        <w:t xml:space="preserve"> </w:t>
      </w:r>
      <w:proofErr w:type="spellStart"/>
      <w:r w:rsidRPr="00D80EAD">
        <w:t>dužnik</w:t>
      </w:r>
      <w:proofErr w:type="spellEnd"/>
      <w:r w:rsidRPr="00D80EAD">
        <w:t xml:space="preserve"> </w:t>
      </w:r>
      <w:proofErr w:type="spellStart"/>
      <w:r w:rsidRPr="00D80EAD">
        <w:t>ima</w:t>
      </w:r>
      <w:proofErr w:type="spellEnd"/>
      <w:r w:rsidRPr="00D80EAD">
        <w:t xml:space="preserve"> </w:t>
      </w:r>
      <w:proofErr w:type="spellStart"/>
      <w:r w:rsidRPr="00D80EAD">
        <w:t>otvorene</w:t>
      </w:r>
      <w:proofErr w:type="spellEnd"/>
      <w:r w:rsidRPr="00D80EAD">
        <w:t xml:space="preserve"> </w:t>
      </w:r>
      <w:proofErr w:type="spellStart"/>
      <w:r w:rsidRPr="00D80EAD">
        <w:t>dinarske</w:t>
      </w:r>
      <w:proofErr w:type="spellEnd"/>
      <w:r w:rsidRPr="00D80EAD">
        <w:t xml:space="preserve"> </w:t>
      </w:r>
      <w:proofErr w:type="spellStart"/>
      <w:r w:rsidRPr="00D80EAD">
        <w:t>račune</w:t>
      </w:r>
      <w:proofErr w:type="spellEnd"/>
      <w:r w:rsidRPr="00D80EAD">
        <w:t xml:space="preserve">, </w:t>
      </w:r>
      <w:proofErr w:type="spellStart"/>
      <w:r w:rsidRPr="00D80EAD">
        <w:t>i</w:t>
      </w:r>
      <w:proofErr w:type="spellEnd"/>
      <w:r w:rsidRPr="00D80EAD">
        <w:t xml:space="preserve"> to </w:t>
      </w:r>
      <w:proofErr w:type="spellStart"/>
      <w:r w:rsidRPr="00D80EAD">
        <w:t>redom</w:t>
      </w:r>
      <w:proofErr w:type="spellEnd"/>
      <w:r w:rsidRPr="00D80EAD">
        <w:t xml:space="preserve">, </w:t>
      </w:r>
      <w:proofErr w:type="spellStart"/>
      <w:r w:rsidRPr="00D80EAD">
        <w:t>prema</w:t>
      </w:r>
      <w:proofErr w:type="spellEnd"/>
      <w:r w:rsidRPr="00D80EAD">
        <w:t xml:space="preserve"> </w:t>
      </w:r>
      <w:proofErr w:type="spellStart"/>
      <w:r w:rsidRPr="00D80EAD">
        <w:t>visini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tim</w:t>
      </w:r>
      <w:proofErr w:type="spellEnd"/>
      <w:r w:rsidRPr="00D80EAD">
        <w:t xml:space="preserve"> </w:t>
      </w:r>
      <w:proofErr w:type="spellStart"/>
      <w:r w:rsidRPr="00D80EAD">
        <w:t>računima</w:t>
      </w:r>
      <w:proofErr w:type="spellEnd"/>
      <w:r w:rsidRPr="00D80EAD">
        <w:t xml:space="preserve">, do </w:t>
      </w:r>
      <w:proofErr w:type="spellStart"/>
      <w:r w:rsidRPr="00D80EAD">
        <w:t>potpunog</w:t>
      </w:r>
      <w:proofErr w:type="spellEnd"/>
      <w:r w:rsidRPr="00D80EAD">
        <w:t xml:space="preserve"> </w:t>
      </w:r>
      <w:proofErr w:type="spellStart"/>
      <w:r w:rsidRPr="00D80EAD">
        <w:t>izvršenja</w:t>
      </w:r>
      <w:proofErr w:type="spellEnd"/>
      <w:r w:rsidRPr="00D80EAD">
        <w:t xml:space="preserve"> </w:t>
      </w:r>
      <w:proofErr w:type="spellStart"/>
      <w:r w:rsidRPr="00D80EAD">
        <w:t>naloga</w:t>
      </w:r>
      <w:proofErr w:type="spellEnd"/>
      <w:r w:rsidRPr="00D80EAD">
        <w:t xml:space="preserve"> za </w:t>
      </w: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>.</w:t>
      </w:r>
    </w:p>
    <w:p w14:paraId="29EFA11E" w14:textId="77777777" w:rsidR="00D80EAD" w:rsidRPr="00D80EAD" w:rsidRDefault="00D80EAD" w:rsidP="00D80EAD">
      <w:pPr>
        <w:jc w:val="center"/>
      </w:pPr>
      <w:proofErr w:type="spellStart"/>
      <w:r w:rsidRPr="00D80EAD">
        <w:t>Ako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dinarskim</w:t>
      </w:r>
      <w:proofErr w:type="spellEnd"/>
      <w:r w:rsidRPr="00D80EAD">
        <w:t xml:space="preserve"> </w:t>
      </w:r>
      <w:proofErr w:type="spellStart"/>
      <w:r w:rsidRPr="00D80EAD">
        <w:t>računima</w:t>
      </w:r>
      <w:proofErr w:type="spellEnd"/>
      <w:r w:rsidRPr="00D80EAD">
        <w:t xml:space="preserve"> </w:t>
      </w:r>
      <w:proofErr w:type="spellStart"/>
      <w:r w:rsidRPr="00D80EAD">
        <w:t>nema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za </w:t>
      </w:r>
      <w:proofErr w:type="spellStart"/>
      <w:r w:rsidRPr="00D80EAD">
        <w:t>izvršenje</w:t>
      </w:r>
      <w:proofErr w:type="spellEnd"/>
      <w:r w:rsidRPr="00D80EAD">
        <w:t xml:space="preserve"> </w:t>
      </w:r>
      <w:proofErr w:type="spellStart"/>
      <w:r w:rsidRPr="00D80EAD">
        <w:t>naloga</w:t>
      </w:r>
      <w:proofErr w:type="spellEnd"/>
      <w:r w:rsidRPr="00D80EAD">
        <w:t xml:space="preserve"> za </w:t>
      </w: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 xml:space="preserve"> </w:t>
      </w:r>
      <w:proofErr w:type="spellStart"/>
      <w:r w:rsidRPr="00D80EAD">
        <w:t>ili</w:t>
      </w:r>
      <w:proofErr w:type="spellEnd"/>
      <w:r w:rsidRPr="00D80EAD">
        <w:t xml:space="preserve"> </w:t>
      </w:r>
      <w:proofErr w:type="spellStart"/>
      <w:r w:rsidRPr="00D80EAD">
        <w:t>ih</w:t>
      </w:r>
      <w:proofErr w:type="spellEnd"/>
      <w:r w:rsidRPr="00D80EAD">
        <w:t xml:space="preserve"> </w:t>
      </w:r>
      <w:proofErr w:type="spellStart"/>
      <w:r w:rsidRPr="00D80EAD">
        <w:t>nema</w:t>
      </w:r>
      <w:proofErr w:type="spellEnd"/>
      <w:r w:rsidRPr="00D80EAD">
        <w:t xml:space="preserve"> </w:t>
      </w:r>
      <w:proofErr w:type="spellStart"/>
      <w:r w:rsidRPr="00D80EAD">
        <w:t>dovoljno</w:t>
      </w:r>
      <w:proofErr w:type="spellEnd"/>
      <w:r w:rsidRPr="00D80EAD">
        <w:t xml:space="preserve"> - </w:t>
      </w:r>
      <w:proofErr w:type="spellStart"/>
      <w:r w:rsidRPr="00D80EAD">
        <w:t>izvršenje</w:t>
      </w:r>
      <w:proofErr w:type="spellEnd"/>
      <w:r w:rsidRPr="00D80EAD">
        <w:t xml:space="preserve"> se </w:t>
      </w:r>
      <w:proofErr w:type="spellStart"/>
      <w:r w:rsidRPr="00D80EAD">
        <w:t>nalaže</w:t>
      </w:r>
      <w:proofErr w:type="spellEnd"/>
      <w:r w:rsidRPr="00D80EAD">
        <w:t xml:space="preserve"> </w:t>
      </w:r>
      <w:proofErr w:type="spellStart"/>
      <w:r w:rsidRPr="00D80EAD">
        <w:t>bankama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kojih</w:t>
      </w:r>
      <w:proofErr w:type="spellEnd"/>
      <w:r w:rsidRPr="00D80EAD">
        <w:t xml:space="preserve"> </w:t>
      </w:r>
      <w:proofErr w:type="spellStart"/>
      <w:r w:rsidRPr="00D80EAD">
        <w:t>dužnik</w:t>
      </w:r>
      <w:proofErr w:type="spellEnd"/>
      <w:r w:rsidRPr="00D80EAD">
        <w:t xml:space="preserve"> </w:t>
      </w:r>
      <w:proofErr w:type="spellStart"/>
      <w:r w:rsidRPr="00D80EAD">
        <w:t>ima</w:t>
      </w:r>
      <w:proofErr w:type="spellEnd"/>
      <w:r w:rsidRPr="00D80EAD">
        <w:t xml:space="preserve"> </w:t>
      </w:r>
      <w:proofErr w:type="spellStart"/>
      <w:r w:rsidRPr="00D80EAD">
        <w:t>otvorene</w:t>
      </w:r>
      <w:proofErr w:type="spellEnd"/>
      <w:r w:rsidRPr="00D80EAD">
        <w:t xml:space="preserve"> </w:t>
      </w:r>
      <w:proofErr w:type="spellStart"/>
      <w:r w:rsidRPr="00D80EAD">
        <w:t>devizne</w:t>
      </w:r>
      <w:proofErr w:type="spellEnd"/>
      <w:r w:rsidRPr="00D80EAD">
        <w:t xml:space="preserve"> </w:t>
      </w:r>
      <w:proofErr w:type="spellStart"/>
      <w:r w:rsidRPr="00D80EAD">
        <w:t>račune</w:t>
      </w:r>
      <w:proofErr w:type="spellEnd"/>
      <w:r w:rsidRPr="00D80EAD">
        <w:t xml:space="preserve">, </w:t>
      </w:r>
      <w:proofErr w:type="spellStart"/>
      <w:r w:rsidRPr="00D80EAD">
        <w:t>i</w:t>
      </w:r>
      <w:proofErr w:type="spellEnd"/>
      <w:r w:rsidRPr="00D80EAD">
        <w:t xml:space="preserve"> to </w:t>
      </w:r>
      <w:proofErr w:type="spellStart"/>
      <w:r w:rsidRPr="00D80EAD">
        <w:t>redom</w:t>
      </w:r>
      <w:proofErr w:type="spellEnd"/>
      <w:r w:rsidRPr="00D80EAD">
        <w:t xml:space="preserve">, </w:t>
      </w:r>
      <w:proofErr w:type="spellStart"/>
      <w:r w:rsidRPr="00D80EAD">
        <w:t>prema</w:t>
      </w:r>
      <w:proofErr w:type="spellEnd"/>
      <w:r w:rsidRPr="00D80EAD">
        <w:t xml:space="preserve"> </w:t>
      </w:r>
      <w:proofErr w:type="spellStart"/>
      <w:r w:rsidRPr="00D80EAD">
        <w:t>visini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tim</w:t>
      </w:r>
      <w:proofErr w:type="spellEnd"/>
      <w:r w:rsidRPr="00D80EAD">
        <w:t xml:space="preserve"> </w:t>
      </w:r>
      <w:proofErr w:type="spellStart"/>
      <w:r w:rsidRPr="00D80EAD">
        <w:t>računima</w:t>
      </w:r>
      <w:proofErr w:type="spellEnd"/>
      <w:r w:rsidRPr="00D80EAD">
        <w:t xml:space="preserve">, do </w:t>
      </w:r>
      <w:proofErr w:type="spellStart"/>
      <w:r w:rsidRPr="00D80EAD">
        <w:t>potpunog</w:t>
      </w:r>
      <w:proofErr w:type="spellEnd"/>
      <w:r w:rsidRPr="00D80EAD">
        <w:t xml:space="preserve"> </w:t>
      </w:r>
      <w:proofErr w:type="spellStart"/>
      <w:r w:rsidRPr="00D80EAD">
        <w:t>izvršenja</w:t>
      </w:r>
      <w:proofErr w:type="spellEnd"/>
      <w:r w:rsidRPr="00D80EAD">
        <w:t xml:space="preserve"> </w:t>
      </w:r>
      <w:proofErr w:type="spellStart"/>
      <w:r w:rsidRPr="00D80EAD">
        <w:t>naloga</w:t>
      </w:r>
      <w:proofErr w:type="spellEnd"/>
      <w:r w:rsidRPr="00D80EAD">
        <w:t xml:space="preserve"> za </w:t>
      </w: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>.</w:t>
      </w:r>
    </w:p>
    <w:p w14:paraId="6904CBD8" w14:textId="77777777" w:rsidR="00D80EAD" w:rsidRPr="00D80EAD" w:rsidRDefault="00D80EAD" w:rsidP="00D80EAD">
      <w:pPr>
        <w:jc w:val="center"/>
      </w:pPr>
      <w:r w:rsidRPr="00D80EAD">
        <w:t xml:space="preserve">Pod </w:t>
      </w:r>
      <w:proofErr w:type="spellStart"/>
      <w:r w:rsidRPr="00D80EAD">
        <w:t>sredstvima</w:t>
      </w:r>
      <w:proofErr w:type="spellEnd"/>
      <w:r w:rsidRPr="00D80EAD">
        <w:t xml:space="preserve"> za </w:t>
      </w:r>
      <w:proofErr w:type="spellStart"/>
      <w:r w:rsidRPr="00D80EAD">
        <w:t>izvršenje</w:t>
      </w:r>
      <w:proofErr w:type="spellEnd"/>
      <w:r w:rsidRPr="00D80EAD">
        <w:t xml:space="preserve"> </w:t>
      </w:r>
      <w:proofErr w:type="spellStart"/>
      <w:r w:rsidRPr="00D80EAD">
        <w:t>naloga</w:t>
      </w:r>
      <w:proofErr w:type="spellEnd"/>
      <w:r w:rsidRPr="00D80EAD">
        <w:t xml:space="preserve"> za </w:t>
      </w: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 xml:space="preserve"> </w:t>
      </w:r>
      <w:proofErr w:type="spellStart"/>
      <w:r w:rsidRPr="00D80EAD">
        <w:t>podrazumevaju</w:t>
      </w:r>
      <w:proofErr w:type="spellEnd"/>
      <w:r w:rsidRPr="00D80EAD">
        <w:t xml:space="preserve"> se </w:t>
      </w:r>
      <w:proofErr w:type="spellStart"/>
      <w:r w:rsidRPr="00D80EAD">
        <w:t>dinarska</w:t>
      </w:r>
      <w:proofErr w:type="spellEnd"/>
      <w:r w:rsidRPr="00D80EAD">
        <w:t xml:space="preserve"> </w:t>
      </w:r>
      <w:proofErr w:type="spellStart"/>
      <w:r w:rsidRPr="00D80EAD">
        <w:t>sredstva</w:t>
      </w:r>
      <w:proofErr w:type="spellEnd"/>
      <w:r w:rsidRPr="00D80EAD">
        <w:t xml:space="preserve"> </w:t>
      </w:r>
      <w:proofErr w:type="spellStart"/>
      <w:r w:rsidRPr="00D80EAD">
        <w:t>koja</w:t>
      </w:r>
      <w:proofErr w:type="spellEnd"/>
      <w:r w:rsidRPr="00D80EAD">
        <w:t xml:space="preserve"> se </w:t>
      </w:r>
      <w:proofErr w:type="spellStart"/>
      <w:r w:rsidRPr="00D80EAD">
        <w:t>vode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dinarskim</w:t>
      </w:r>
      <w:proofErr w:type="spellEnd"/>
      <w:r w:rsidRPr="00D80EAD">
        <w:t xml:space="preserve"> </w:t>
      </w:r>
      <w:proofErr w:type="spellStart"/>
      <w:r w:rsidRPr="00D80EAD">
        <w:t>računima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, </w:t>
      </w:r>
      <w:proofErr w:type="spellStart"/>
      <w:r w:rsidRPr="00D80EAD">
        <w:t>kao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dinarska</w:t>
      </w:r>
      <w:proofErr w:type="spellEnd"/>
      <w:r w:rsidRPr="00D80EAD">
        <w:t xml:space="preserve"> </w:t>
      </w:r>
      <w:proofErr w:type="spellStart"/>
      <w:r w:rsidRPr="00D80EAD">
        <w:t>protivvrednost</w:t>
      </w:r>
      <w:proofErr w:type="spellEnd"/>
      <w:r w:rsidRPr="00D80EAD">
        <w:t xml:space="preserve"> </w:t>
      </w:r>
      <w:proofErr w:type="spellStart"/>
      <w:r w:rsidRPr="00D80EAD">
        <w:t>deviznih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, </w:t>
      </w:r>
      <w:proofErr w:type="spellStart"/>
      <w:r w:rsidRPr="00D80EAD">
        <w:t>osim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čije</w:t>
      </w:r>
      <w:proofErr w:type="spellEnd"/>
      <w:r w:rsidRPr="00D80EAD">
        <w:t xml:space="preserve"> je </w:t>
      </w:r>
      <w:proofErr w:type="spellStart"/>
      <w:r w:rsidRPr="00D80EAD">
        <w:t>izvršenje</w:t>
      </w:r>
      <w:proofErr w:type="spellEnd"/>
      <w:r w:rsidRPr="00D80EAD">
        <w:t xml:space="preserve"> </w:t>
      </w:r>
      <w:proofErr w:type="spellStart"/>
      <w:r w:rsidRPr="00D80EAD">
        <w:t>izuzeto</w:t>
      </w:r>
      <w:proofErr w:type="spellEnd"/>
      <w:r w:rsidRPr="00D80EAD">
        <w:t xml:space="preserve"> </w:t>
      </w:r>
      <w:proofErr w:type="spellStart"/>
      <w:r w:rsidRPr="00D80EAD">
        <w:t>zakonom</w:t>
      </w:r>
      <w:proofErr w:type="spellEnd"/>
      <w:r w:rsidRPr="00D80EAD">
        <w:t xml:space="preserve">, </w:t>
      </w:r>
      <w:proofErr w:type="spellStart"/>
      <w:r w:rsidRPr="00D80EAD">
        <w:t>aktom</w:t>
      </w:r>
      <w:proofErr w:type="spellEnd"/>
      <w:r w:rsidRPr="00D80EAD">
        <w:t xml:space="preserve"> Vlade, </w:t>
      </w:r>
      <w:proofErr w:type="spellStart"/>
      <w:r w:rsidRPr="00D80EAD">
        <w:t>propisom</w:t>
      </w:r>
      <w:proofErr w:type="spellEnd"/>
      <w:r w:rsidRPr="00D80EAD">
        <w:t xml:space="preserve"> </w:t>
      </w:r>
      <w:proofErr w:type="spellStart"/>
      <w:r w:rsidRPr="00D80EAD">
        <w:t>Narodne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 xml:space="preserve">, </w:t>
      </w:r>
      <w:proofErr w:type="spellStart"/>
      <w:r w:rsidRPr="00D80EAD">
        <w:t>sudskom</w:t>
      </w:r>
      <w:proofErr w:type="spellEnd"/>
      <w:r w:rsidRPr="00D80EAD">
        <w:t xml:space="preserve"> </w:t>
      </w:r>
      <w:proofErr w:type="spellStart"/>
      <w:r w:rsidRPr="00D80EAD">
        <w:t>odlukom</w:t>
      </w:r>
      <w:proofErr w:type="spellEnd"/>
      <w:r w:rsidRPr="00D80EAD">
        <w:t xml:space="preserve"> </w:t>
      </w:r>
      <w:proofErr w:type="spellStart"/>
      <w:r w:rsidRPr="00D80EAD">
        <w:t>ili</w:t>
      </w:r>
      <w:proofErr w:type="spellEnd"/>
      <w:r w:rsidRPr="00D80EAD">
        <w:t xml:space="preserve"> </w:t>
      </w:r>
      <w:proofErr w:type="spellStart"/>
      <w:r w:rsidRPr="00D80EAD">
        <w:t>odlukom</w:t>
      </w:r>
      <w:proofErr w:type="spellEnd"/>
      <w:r w:rsidRPr="00D80EAD">
        <w:t xml:space="preserve"> </w:t>
      </w:r>
      <w:proofErr w:type="spellStart"/>
      <w:r w:rsidRPr="00D80EAD">
        <w:t>poreskog</w:t>
      </w:r>
      <w:proofErr w:type="spellEnd"/>
      <w:r w:rsidRPr="00D80EAD">
        <w:t xml:space="preserve">, </w:t>
      </w:r>
      <w:proofErr w:type="spellStart"/>
      <w:r w:rsidRPr="00D80EAD">
        <w:t>odnosno</w:t>
      </w:r>
      <w:proofErr w:type="spellEnd"/>
      <w:r w:rsidRPr="00D80EAD">
        <w:t xml:space="preserve"> </w:t>
      </w:r>
      <w:proofErr w:type="spellStart"/>
      <w:r w:rsidRPr="00D80EAD">
        <w:t>carinskog</w:t>
      </w:r>
      <w:proofErr w:type="spellEnd"/>
      <w:r w:rsidRPr="00D80EAD">
        <w:t xml:space="preserve"> organa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donacija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humanitarne</w:t>
      </w:r>
      <w:proofErr w:type="spellEnd"/>
      <w:r w:rsidRPr="00D80EAD">
        <w:t xml:space="preserve"> </w:t>
      </w:r>
      <w:proofErr w:type="spellStart"/>
      <w:r w:rsidRPr="00D80EAD">
        <w:t>pomoći</w:t>
      </w:r>
      <w:proofErr w:type="spellEnd"/>
      <w:r w:rsidRPr="00D80EAD">
        <w:t xml:space="preserve">, </w:t>
      </w:r>
      <w:proofErr w:type="spellStart"/>
      <w:r w:rsidRPr="00D80EAD">
        <w:t>životnog</w:t>
      </w:r>
      <w:proofErr w:type="spellEnd"/>
      <w:r w:rsidRPr="00D80EAD">
        <w:t xml:space="preserve"> </w:t>
      </w:r>
      <w:proofErr w:type="spellStart"/>
      <w:r w:rsidRPr="00D80EAD">
        <w:t>osiguranja</w:t>
      </w:r>
      <w:proofErr w:type="spellEnd"/>
      <w:r w:rsidRPr="00D80EAD">
        <w:t xml:space="preserve">, </w:t>
      </w:r>
      <w:proofErr w:type="spellStart"/>
      <w:r w:rsidRPr="00D80EAD">
        <w:t>prihoda</w:t>
      </w:r>
      <w:proofErr w:type="spellEnd"/>
      <w:r w:rsidRPr="00D80EAD">
        <w:t xml:space="preserve"> od </w:t>
      </w:r>
      <w:proofErr w:type="spellStart"/>
      <w:r w:rsidRPr="00D80EAD">
        <w:t>privatizacije</w:t>
      </w:r>
      <w:proofErr w:type="spellEnd"/>
      <w:r w:rsidRPr="00D80EAD">
        <w:t xml:space="preserve">, </w:t>
      </w:r>
      <w:proofErr w:type="spellStart"/>
      <w:r w:rsidRPr="00D80EAD">
        <w:t>sredstava</w:t>
      </w:r>
      <w:proofErr w:type="spellEnd"/>
      <w:r w:rsidRPr="00D80EAD">
        <w:t xml:space="preserve"> za </w:t>
      </w:r>
      <w:proofErr w:type="spellStart"/>
      <w:r w:rsidRPr="00D80EAD">
        <w:t>formiranje</w:t>
      </w:r>
      <w:proofErr w:type="spellEnd"/>
      <w:r w:rsidRPr="00D80EAD">
        <w:t xml:space="preserve"> </w:t>
      </w:r>
      <w:proofErr w:type="spellStart"/>
      <w:r w:rsidRPr="00D80EAD">
        <w:t>robnih</w:t>
      </w:r>
      <w:proofErr w:type="spellEnd"/>
      <w:r w:rsidRPr="00D80EAD">
        <w:t xml:space="preserve"> </w:t>
      </w:r>
      <w:proofErr w:type="spellStart"/>
      <w:r w:rsidRPr="00D80EAD">
        <w:t>rezervi</w:t>
      </w:r>
      <w:proofErr w:type="spellEnd"/>
      <w:r w:rsidRPr="00D80EAD">
        <w:t xml:space="preserve">,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samodoprinosa</w:t>
      </w:r>
      <w:proofErr w:type="spellEnd"/>
      <w:r w:rsidRPr="00D80EAD">
        <w:t xml:space="preserve">, </w:t>
      </w:r>
      <w:proofErr w:type="spellStart"/>
      <w:r w:rsidRPr="00D80EAD">
        <w:t>sudskih</w:t>
      </w:r>
      <w:proofErr w:type="spellEnd"/>
      <w:r w:rsidRPr="00D80EAD">
        <w:t xml:space="preserve"> </w:t>
      </w:r>
      <w:proofErr w:type="spellStart"/>
      <w:r w:rsidRPr="00D80EAD">
        <w:t>depozita</w:t>
      </w:r>
      <w:proofErr w:type="spellEnd"/>
      <w:r w:rsidRPr="00D80EAD">
        <w:t xml:space="preserve">,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određenih</w:t>
      </w:r>
      <w:proofErr w:type="spellEnd"/>
      <w:r w:rsidRPr="00D80EAD">
        <w:t xml:space="preserve"> za </w:t>
      </w:r>
      <w:proofErr w:type="spellStart"/>
      <w:r w:rsidRPr="00D80EAD">
        <w:t>isplatu</w:t>
      </w:r>
      <w:proofErr w:type="spellEnd"/>
      <w:r w:rsidRPr="00D80EAD">
        <w:t xml:space="preserve"> po </w:t>
      </w:r>
      <w:proofErr w:type="spellStart"/>
      <w:r w:rsidRPr="00D80EAD">
        <w:t>osnovu</w:t>
      </w:r>
      <w:proofErr w:type="spellEnd"/>
      <w:r w:rsidRPr="00D80EAD">
        <w:t xml:space="preserve"> </w:t>
      </w:r>
      <w:proofErr w:type="spellStart"/>
      <w:r w:rsidRPr="00D80EAD">
        <w:t>akreditiva</w:t>
      </w:r>
      <w:proofErr w:type="spellEnd"/>
      <w:r w:rsidRPr="00D80EAD">
        <w:t xml:space="preserve">,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depozita</w:t>
      </w:r>
      <w:proofErr w:type="spellEnd"/>
      <w:r w:rsidRPr="00D80EAD">
        <w:t xml:space="preserve"> za </w:t>
      </w:r>
      <w:proofErr w:type="spellStart"/>
      <w:r w:rsidRPr="00D80EAD">
        <w:t>obezbeđenje</w:t>
      </w:r>
      <w:proofErr w:type="spellEnd"/>
      <w:r w:rsidRPr="00D80EAD">
        <w:t xml:space="preserve"> </w:t>
      </w:r>
      <w:proofErr w:type="spellStart"/>
      <w:r w:rsidRPr="00D80EAD">
        <w:t>kredita</w:t>
      </w:r>
      <w:proofErr w:type="spellEnd"/>
      <w:r w:rsidRPr="00D80EAD">
        <w:t xml:space="preserve">,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budžeta</w:t>
      </w:r>
      <w:proofErr w:type="spellEnd"/>
      <w:r w:rsidRPr="00D80EAD">
        <w:t xml:space="preserve"> za </w:t>
      </w:r>
      <w:proofErr w:type="spellStart"/>
      <w:r w:rsidRPr="00D80EAD">
        <w:t>isplatu</w:t>
      </w:r>
      <w:proofErr w:type="spellEnd"/>
      <w:r w:rsidRPr="00D80EAD">
        <w:t xml:space="preserve"> </w:t>
      </w:r>
      <w:proofErr w:type="spellStart"/>
      <w:r w:rsidRPr="00D80EAD">
        <w:t>premija</w:t>
      </w:r>
      <w:proofErr w:type="spellEnd"/>
      <w:r w:rsidRPr="00D80EAD">
        <w:t xml:space="preserve">, </w:t>
      </w:r>
      <w:proofErr w:type="spellStart"/>
      <w:r w:rsidRPr="00D80EAD">
        <w:t>subvencija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regresa</w:t>
      </w:r>
      <w:proofErr w:type="spellEnd"/>
      <w:r w:rsidRPr="00D80EAD">
        <w:t xml:space="preserve">,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obezbeđenja</w:t>
      </w:r>
      <w:proofErr w:type="spellEnd"/>
      <w:r w:rsidRPr="00D80EAD">
        <w:t xml:space="preserve"> po </w:t>
      </w:r>
      <w:proofErr w:type="spellStart"/>
      <w:r w:rsidRPr="00D80EAD">
        <w:t>ugovorima</w:t>
      </w:r>
      <w:proofErr w:type="spellEnd"/>
      <w:r w:rsidRPr="00D80EAD">
        <w:t xml:space="preserve"> </w:t>
      </w:r>
      <w:proofErr w:type="spellStart"/>
      <w:r w:rsidRPr="00D80EAD">
        <w:t>propisanih</w:t>
      </w:r>
      <w:proofErr w:type="spellEnd"/>
      <w:r w:rsidRPr="00D80EAD">
        <w:t xml:space="preserve"> </w:t>
      </w:r>
      <w:proofErr w:type="spellStart"/>
      <w:r w:rsidRPr="00D80EAD">
        <w:t>zakonom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drugim</w:t>
      </w:r>
      <w:proofErr w:type="spellEnd"/>
      <w:r w:rsidRPr="00D80EAD">
        <w:t xml:space="preserve"> </w:t>
      </w:r>
      <w:proofErr w:type="spellStart"/>
      <w:r w:rsidRPr="00D80EAD">
        <w:t>propisom</w:t>
      </w:r>
      <w:proofErr w:type="spellEnd"/>
      <w:r w:rsidRPr="00D80EAD">
        <w:t xml:space="preserve">, </w:t>
      </w:r>
      <w:proofErr w:type="spellStart"/>
      <w:r w:rsidRPr="00D80EAD">
        <w:t>kao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tuđih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računima</w:t>
      </w:r>
      <w:proofErr w:type="spellEnd"/>
      <w:r w:rsidRPr="00D80EAD">
        <w:t xml:space="preserve"> </w:t>
      </w:r>
      <w:proofErr w:type="spellStart"/>
      <w:r w:rsidRPr="00D80EAD">
        <w:t>dužnika</w:t>
      </w:r>
      <w:proofErr w:type="spellEnd"/>
      <w:r w:rsidRPr="00D80EAD">
        <w:t>.</w:t>
      </w:r>
    </w:p>
    <w:p w14:paraId="780D1666" w14:textId="77777777" w:rsidR="00D80EAD" w:rsidRPr="00D80EAD" w:rsidRDefault="00D80EAD" w:rsidP="00D80EAD">
      <w:pPr>
        <w:jc w:val="center"/>
      </w:pPr>
      <w:proofErr w:type="spellStart"/>
      <w:r w:rsidRPr="00D80EAD">
        <w:t>Ako</w:t>
      </w:r>
      <w:proofErr w:type="spellEnd"/>
      <w:r w:rsidRPr="00D80EAD">
        <w:t xml:space="preserve"> </w:t>
      </w:r>
      <w:proofErr w:type="spellStart"/>
      <w:r w:rsidRPr="00D80EAD">
        <w:t>dužnik</w:t>
      </w:r>
      <w:proofErr w:type="spellEnd"/>
      <w:r w:rsidRPr="00D80EAD">
        <w:t xml:space="preserve"> </w:t>
      </w:r>
      <w:proofErr w:type="spellStart"/>
      <w:r w:rsidRPr="00D80EAD">
        <w:t>ima</w:t>
      </w:r>
      <w:proofErr w:type="spellEnd"/>
      <w:r w:rsidRPr="00D80EAD">
        <w:t xml:space="preserve"> </w:t>
      </w:r>
      <w:proofErr w:type="spellStart"/>
      <w:r w:rsidRPr="00D80EAD">
        <w:t>oročena</w:t>
      </w:r>
      <w:proofErr w:type="spellEnd"/>
      <w:r w:rsidRPr="00D80EAD">
        <w:t xml:space="preserve"> </w:t>
      </w:r>
      <w:proofErr w:type="spellStart"/>
      <w:r w:rsidRPr="00D80EAD">
        <w:t>sredstva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, </w:t>
      </w:r>
      <w:proofErr w:type="spellStart"/>
      <w:r w:rsidRPr="00D80EAD">
        <w:t>banka</w:t>
      </w:r>
      <w:proofErr w:type="spellEnd"/>
      <w:r w:rsidRPr="00D80EAD">
        <w:t xml:space="preserve"> je </w:t>
      </w:r>
      <w:proofErr w:type="spellStart"/>
      <w:r w:rsidRPr="00D80EAD">
        <w:t>dužna</w:t>
      </w:r>
      <w:proofErr w:type="spellEnd"/>
      <w:r w:rsidRPr="00D80EAD">
        <w:t xml:space="preserve"> da, </w:t>
      </w:r>
      <w:proofErr w:type="spellStart"/>
      <w:r w:rsidRPr="00D80EAD">
        <w:t>posle</w:t>
      </w:r>
      <w:proofErr w:type="spellEnd"/>
      <w:r w:rsidRPr="00D80EAD">
        <w:t xml:space="preserve"> </w:t>
      </w:r>
      <w:proofErr w:type="spellStart"/>
      <w:r w:rsidRPr="00D80EAD">
        <w:t>isteka</w:t>
      </w:r>
      <w:proofErr w:type="spellEnd"/>
      <w:r w:rsidRPr="00D80EAD">
        <w:t xml:space="preserve"> </w:t>
      </w:r>
      <w:proofErr w:type="spellStart"/>
      <w:r w:rsidRPr="00D80EAD">
        <w:t>ugovorenog</w:t>
      </w:r>
      <w:proofErr w:type="spellEnd"/>
      <w:r w:rsidRPr="00D80EAD">
        <w:t xml:space="preserve"> </w:t>
      </w:r>
      <w:proofErr w:type="spellStart"/>
      <w:r w:rsidRPr="00D80EAD">
        <w:t>roka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koji </w:t>
      </w:r>
      <w:proofErr w:type="spellStart"/>
      <w:r w:rsidRPr="00D80EAD">
        <w:t>su</w:t>
      </w:r>
      <w:proofErr w:type="spellEnd"/>
      <w:r w:rsidRPr="00D80EAD">
        <w:t xml:space="preserve"> ta </w:t>
      </w:r>
      <w:proofErr w:type="spellStart"/>
      <w:r w:rsidRPr="00D80EAD">
        <w:t>sredstva</w:t>
      </w:r>
      <w:proofErr w:type="spellEnd"/>
      <w:r w:rsidRPr="00D80EAD">
        <w:t xml:space="preserve"> </w:t>
      </w:r>
      <w:proofErr w:type="spellStart"/>
      <w:r w:rsidRPr="00D80EAD">
        <w:t>oročena</w:t>
      </w:r>
      <w:proofErr w:type="spellEnd"/>
      <w:r w:rsidRPr="00D80EAD">
        <w:t xml:space="preserve">, </w:t>
      </w:r>
      <w:proofErr w:type="spellStart"/>
      <w:r w:rsidRPr="00D80EAD">
        <w:t>i</w:t>
      </w:r>
      <w:proofErr w:type="spellEnd"/>
      <w:r w:rsidRPr="00D80EAD">
        <w:t xml:space="preserve"> ta </w:t>
      </w:r>
      <w:proofErr w:type="spellStart"/>
      <w:r w:rsidRPr="00D80EAD">
        <w:t>sredstva</w:t>
      </w:r>
      <w:proofErr w:type="spellEnd"/>
      <w:r w:rsidRPr="00D80EAD">
        <w:t xml:space="preserve"> </w:t>
      </w:r>
      <w:proofErr w:type="spellStart"/>
      <w:r w:rsidRPr="00D80EAD">
        <w:t>koristi</w:t>
      </w:r>
      <w:proofErr w:type="spellEnd"/>
      <w:r w:rsidRPr="00D80EAD">
        <w:t xml:space="preserve"> za </w:t>
      </w:r>
      <w:proofErr w:type="spellStart"/>
      <w:r w:rsidRPr="00D80EAD">
        <w:t>izvršavanje</w:t>
      </w:r>
      <w:proofErr w:type="spellEnd"/>
      <w:r w:rsidRPr="00D80EAD">
        <w:t xml:space="preserve"> </w:t>
      </w:r>
      <w:proofErr w:type="spellStart"/>
      <w:r w:rsidRPr="00D80EAD">
        <w:t>naloga</w:t>
      </w:r>
      <w:proofErr w:type="spellEnd"/>
      <w:r w:rsidRPr="00D80EAD">
        <w:t xml:space="preserve"> za </w:t>
      </w: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 xml:space="preserve"> u </w:t>
      </w:r>
      <w:proofErr w:type="spellStart"/>
      <w:r w:rsidRPr="00D80EAD">
        <w:t>kom</w:t>
      </w:r>
      <w:proofErr w:type="spellEnd"/>
      <w:r w:rsidRPr="00D80EAD">
        <w:t xml:space="preserve"> </w:t>
      </w:r>
      <w:proofErr w:type="spellStart"/>
      <w:r w:rsidRPr="00D80EAD">
        <w:t>slučaju</w:t>
      </w:r>
      <w:proofErr w:type="spellEnd"/>
      <w:r w:rsidRPr="00D80EAD">
        <w:t xml:space="preserve"> ne </w:t>
      </w:r>
      <w:proofErr w:type="spellStart"/>
      <w:r w:rsidRPr="00D80EAD">
        <w:t>može</w:t>
      </w:r>
      <w:proofErr w:type="spellEnd"/>
      <w:r w:rsidRPr="00D80EAD">
        <w:t xml:space="preserve"> </w:t>
      </w:r>
      <w:proofErr w:type="spellStart"/>
      <w:r w:rsidRPr="00D80EAD">
        <w:t>produžavati</w:t>
      </w:r>
      <w:proofErr w:type="spellEnd"/>
      <w:r w:rsidRPr="00D80EAD">
        <w:t xml:space="preserve"> </w:t>
      </w:r>
      <w:proofErr w:type="spellStart"/>
      <w:r w:rsidRPr="00D80EAD">
        <w:t>ugovor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osnovu</w:t>
      </w:r>
      <w:proofErr w:type="spellEnd"/>
      <w:r w:rsidRPr="00D80EAD">
        <w:t xml:space="preserve"> </w:t>
      </w:r>
      <w:proofErr w:type="spellStart"/>
      <w:r w:rsidRPr="00D80EAD">
        <w:t>koga</w:t>
      </w:r>
      <w:proofErr w:type="spellEnd"/>
      <w:r w:rsidRPr="00D80EAD">
        <w:t xml:space="preserve"> </w:t>
      </w:r>
      <w:proofErr w:type="spellStart"/>
      <w:r w:rsidRPr="00D80EAD">
        <w:t>su</w:t>
      </w:r>
      <w:proofErr w:type="spellEnd"/>
      <w:r w:rsidRPr="00D80EAD">
        <w:t xml:space="preserve"> ta </w:t>
      </w:r>
      <w:proofErr w:type="spellStart"/>
      <w:r w:rsidRPr="00D80EAD">
        <w:t>sredstva</w:t>
      </w:r>
      <w:proofErr w:type="spellEnd"/>
      <w:r w:rsidRPr="00D80EAD">
        <w:t xml:space="preserve"> </w:t>
      </w:r>
      <w:proofErr w:type="spellStart"/>
      <w:r w:rsidRPr="00D80EAD">
        <w:t>oročena</w:t>
      </w:r>
      <w:proofErr w:type="spellEnd"/>
      <w:r w:rsidRPr="00D80EAD">
        <w:t>.</w:t>
      </w:r>
    </w:p>
    <w:p w14:paraId="29214DB4" w14:textId="77777777" w:rsidR="00D80EAD" w:rsidRPr="00D80EAD" w:rsidRDefault="00D80EAD" w:rsidP="00D80EAD">
      <w:pPr>
        <w:jc w:val="center"/>
      </w:pPr>
      <w:proofErr w:type="spellStart"/>
      <w:r w:rsidRPr="00D80EAD">
        <w:t>Sredstva</w:t>
      </w:r>
      <w:proofErr w:type="spellEnd"/>
      <w:r w:rsidRPr="00D80EAD">
        <w:t xml:space="preserve"> </w:t>
      </w:r>
      <w:proofErr w:type="spellStart"/>
      <w:r w:rsidRPr="00D80EAD">
        <w:t>dužnika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računu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 </w:t>
      </w:r>
      <w:proofErr w:type="spellStart"/>
      <w:r w:rsidRPr="00D80EAD">
        <w:t>blokirana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osnovu</w:t>
      </w:r>
      <w:proofErr w:type="spellEnd"/>
      <w:r w:rsidRPr="00D80EAD">
        <w:t xml:space="preserve"> </w:t>
      </w:r>
      <w:proofErr w:type="spellStart"/>
      <w:r w:rsidRPr="00D80EAD">
        <w:t>naloga</w:t>
      </w:r>
      <w:proofErr w:type="spellEnd"/>
      <w:r w:rsidRPr="00D80EAD">
        <w:t xml:space="preserve"> za </w:t>
      </w: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 xml:space="preserve"> ne </w:t>
      </w:r>
      <w:proofErr w:type="spellStart"/>
      <w:r w:rsidRPr="00D80EAD">
        <w:t>mogu</w:t>
      </w:r>
      <w:proofErr w:type="spellEnd"/>
      <w:r w:rsidRPr="00D80EAD">
        <w:t xml:space="preserve"> se </w:t>
      </w:r>
      <w:proofErr w:type="spellStart"/>
      <w:r w:rsidRPr="00D80EAD">
        <w:t>koristiti</w:t>
      </w:r>
      <w:proofErr w:type="spellEnd"/>
      <w:r w:rsidRPr="00D80EAD">
        <w:t xml:space="preserve"> za </w:t>
      </w:r>
      <w:proofErr w:type="spellStart"/>
      <w:r w:rsidRPr="00D80EAD">
        <w:t>druga</w:t>
      </w:r>
      <w:proofErr w:type="spellEnd"/>
      <w:r w:rsidRPr="00D80EAD">
        <w:t xml:space="preserve"> </w:t>
      </w:r>
      <w:proofErr w:type="spellStart"/>
      <w:r w:rsidRPr="00D80EAD">
        <w:t>plaćanja</w:t>
      </w:r>
      <w:proofErr w:type="spellEnd"/>
      <w:r w:rsidRPr="00D80EAD">
        <w:t xml:space="preserve"> tog </w:t>
      </w:r>
      <w:proofErr w:type="spellStart"/>
      <w:r w:rsidRPr="00D80EAD">
        <w:t>dužnika</w:t>
      </w:r>
      <w:proofErr w:type="spellEnd"/>
      <w:r w:rsidRPr="00D80EAD">
        <w:t>.</w:t>
      </w:r>
    </w:p>
    <w:p w14:paraId="7DAEB599" w14:textId="77777777" w:rsidR="00D80EAD" w:rsidRPr="00D80EAD" w:rsidRDefault="00D80EAD" w:rsidP="00D80EAD">
      <w:pPr>
        <w:jc w:val="center"/>
      </w:pPr>
      <w:proofErr w:type="spellStart"/>
      <w:r w:rsidRPr="00D80EAD">
        <w:t>Nakon</w:t>
      </w:r>
      <w:proofErr w:type="spellEnd"/>
      <w:r w:rsidRPr="00D80EAD">
        <w:t xml:space="preserve"> </w:t>
      </w:r>
      <w:proofErr w:type="spellStart"/>
      <w:r w:rsidRPr="00D80EAD">
        <w:t>potpunog</w:t>
      </w:r>
      <w:proofErr w:type="spellEnd"/>
      <w:r w:rsidRPr="00D80EAD">
        <w:t xml:space="preserve"> </w:t>
      </w:r>
      <w:proofErr w:type="spellStart"/>
      <w:r w:rsidRPr="00D80EAD">
        <w:t>izvršenja</w:t>
      </w:r>
      <w:proofErr w:type="spellEnd"/>
      <w:r w:rsidRPr="00D80EAD">
        <w:t xml:space="preserve"> </w:t>
      </w:r>
      <w:proofErr w:type="spellStart"/>
      <w:r w:rsidRPr="00D80EAD">
        <w:t>naloga</w:t>
      </w:r>
      <w:proofErr w:type="spellEnd"/>
      <w:r w:rsidRPr="00D80EAD">
        <w:t xml:space="preserve"> za </w:t>
      </w: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 xml:space="preserve">, </w:t>
      </w:r>
      <w:proofErr w:type="spellStart"/>
      <w:r w:rsidRPr="00D80EAD">
        <w:t>Narodna</w:t>
      </w:r>
      <w:proofErr w:type="spellEnd"/>
      <w:r w:rsidRPr="00D80EAD">
        <w:t xml:space="preserve"> </w:t>
      </w:r>
      <w:proofErr w:type="spellStart"/>
      <w:r w:rsidRPr="00D80EAD">
        <w:t>banka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 xml:space="preserve"> bez </w:t>
      </w:r>
      <w:proofErr w:type="spellStart"/>
      <w:r w:rsidRPr="00D80EAD">
        <w:t>odlaganja</w:t>
      </w:r>
      <w:proofErr w:type="spellEnd"/>
      <w:r w:rsidRPr="00D80EAD">
        <w:t xml:space="preserve"> </w:t>
      </w:r>
      <w:proofErr w:type="spellStart"/>
      <w:r w:rsidRPr="00D80EAD">
        <w:t>obaveštava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 o tom </w:t>
      </w:r>
      <w:proofErr w:type="spellStart"/>
      <w:r w:rsidRPr="00D80EAD">
        <w:t>izvršenju</w:t>
      </w:r>
      <w:proofErr w:type="spellEnd"/>
      <w:r w:rsidRPr="00D80EAD">
        <w:t xml:space="preserve">, </w:t>
      </w:r>
      <w:proofErr w:type="spellStart"/>
      <w:r w:rsidRPr="00D80EAD">
        <w:t>radi</w:t>
      </w:r>
      <w:proofErr w:type="spellEnd"/>
      <w:r w:rsidRPr="00D80EAD">
        <w:t xml:space="preserve"> </w:t>
      </w:r>
      <w:proofErr w:type="spellStart"/>
      <w:r w:rsidRPr="00D80EAD">
        <w:t>deblokade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</w:t>
      </w:r>
      <w:proofErr w:type="spellStart"/>
      <w:r w:rsidRPr="00D80EAD">
        <w:t>dužnika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njegovim</w:t>
      </w:r>
      <w:proofErr w:type="spellEnd"/>
      <w:r w:rsidRPr="00D80EAD">
        <w:t xml:space="preserve"> </w:t>
      </w:r>
      <w:proofErr w:type="spellStart"/>
      <w:r w:rsidRPr="00D80EAD">
        <w:t>računima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tih</w:t>
      </w:r>
      <w:proofErr w:type="spellEnd"/>
      <w:r w:rsidRPr="00D80EAD">
        <w:t xml:space="preserve"> </w:t>
      </w:r>
      <w:proofErr w:type="spellStart"/>
      <w:r w:rsidRPr="00D80EAD">
        <w:t>banaka</w:t>
      </w:r>
      <w:proofErr w:type="spellEnd"/>
      <w:r w:rsidRPr="00D80EAD">
        <w:t>.</w:t>
      </w:r>
    </w:p>
    <w:p w14:paraId="3279AC2A" w14:textId="77777777" w:rsidR="00D80EAD" w:rsidRPr="00D80EAD" w:rsidRDefault="00D80EAD" w:rsidP="00D80EAD">
      <w:pPr>
        <w:jc w:val="center"/>
      </w:pPr>
      <w:proofErr w:type="spellStart"/>
      <w:r w:rsidRPr="00D80EAD">
        <w:lastRenderedPageBreak/>
        <w:t>Osnovi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nalozi</w:t>
      </w:r>
      <w:proofErr w:type="spellEnd"/>
      <w:r w:rsidRPr="00D80EAD">
        <w:t xml:space="preserve"> za </w:t>
      </w: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 xml:space="preserve"> </w:t>
      </w:r>
      <w:proofErr w:type="spellStart"/>
      <w:r w:rsidRPr="00D80EAD">
        <w:t>evidentiraju</w:t>
      </w:r>
      <w:proofErr w:type="spellEnd"/>
      <w:r w:rsidRPr="00D80EAD">
        <w:t xml:space="preserve"> se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izvršavaju</w:t>
      </w:r>
      <w:proofErr w:type="spellEnd"/>
      <w:r w:rsidRPr="00D80EAD">
        <w:t xml:space="preserve"> </w:t>
      </w:r>
      <w:proofErr w:type="spellStart"/>
      <w:r w:rsidRPr="00D80EAD">
        <w:t>prema</w:t>
      </w:r>
      <w:proofErr w:type="spellEnd"/>
      <w:r w:rsidRPr="00D80EAD">
        <w:t xml:space="preserve"> </w:t>
      </w:r>
      <w:proofErr w:type="spellStart"/>
      <w:r w:rsidRPr="00D80EAD">
        <w:t>vremenu</w:t>
      </w:r>
      <w:proofErr w:type="spellEnd"/>
      <w:r w:rsidRPr="00D80EAD">
        <w:t xml:space="preserve"> </w:t>
      </w:r>
      <w:proofErr w:type="spellStart"/>
      <w:r w:rsidRPr="00D80EAD">
        <w:t>prijema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Narodne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>.</w:t>
      </w:r>
    </w:p>
    <w:p w14:paraId="00CE8B39" w14:textId="77777777" w:rsidR="00D80EAD" w:rsidRPr="00D80EAD" w:rsidRDefault="00D80EAD" w:rsidP="00D80EAD">
      <w:pPr>
        <w:jc w:val="center"/>
        <w:rPr>
          <w:b/>
          <w:bCs/>
        </w:rPr>
      </w:pPr>
      <w:bookmarkStart w:id="7" w:name="clan_49"/>
      <w:bookmarkEnd w:id="7"/>
      <w:proofErr w:type="spellStart"/>
      <w:r w:rsidRPr="00D80EAD">
        <w:rPr>
          <w:b/>
          <w:bCs/>
        </w:rPr>
        <w:t>Član</w:t>
      </w:r>
      <w:proofErr w:type="spellEnd"/>
      <w:r w:rsidRPr="00D80EAD">
        <w:rPr>
          <w:b/>
          <w:bCs/>
        </w:rPr>
        <w:t xml:space="preserve"> 49</w:t>
      </w:r>
    </w:p>
    <w:p w14:paraId="0EBFB385" w14:textId="77777777" w:rsidR="00D80EAD" w:rsidRPr="00D80EAD" w:rsidRDefault="00D80EAD" w:rsidP="00D80EAD">
      <w:pPr>
        <w:jc w:val="center"/>
      </w:pPr>
      <w:proofErr w:type="spellStart"/>
      <w:r w:rsidRPr="00D80EAD">
        <w:t>Nalozi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 xml:space="preserve"> 47. </w:t>
      </w:r>
      <w:proofErr w:type="spellStart"/>
      <w:r w:rsidRPr="00D80EAD">
        <w:t>stav</w:t>
      </w:r>
      <w:proofErr w:type="spellEnd"/>
      <w:r w:rsidRPr="00D80EAD">
        <w:t xml:space="preserve"> 1. </w:t>
      </w:r>
      <w:proofErr w:type="spellStart"/>
      <w:r w:rsidRPr="00D80EAD">
        <w:t>tačka</w:t>
      </w:r>
      <w:proofErr w:type="spellEnd"/>
      <w:r w:rsidRPr="00D80EAD">
        <w:t xml:space="preserve"> 3)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zakona</w:t>
      </w:r>
      <w:proofErr w:type="spellEnd"/>
      <w:r w:rsidRPr="00D80EAD">
        <w:t xml:space="preserve"> </w:t>
      </w:r>
      <w:proofErr w:type="spellStart"/>
      <w:r w:rsidRPr="00D80EAD">
        <w:t>izvršavaju</w:t>
      </w:r>
      <w:proofErr w:type="spellEnd"/>
      <w:r w:rsidRPr="00D80EAD">
        <w:t xml:space="preserve"> se </w:t>
      </w:r>
      <w:proofErr w:type="spellStart"/>
      <w:r w:rsidRPr="00D80EAD">
        <w:t>sa</w:t>
      </w:r>
      <w:proofErr w:type="spellEnd"/>
      <w:r w:rsidRPr="00D80EAD">
        <w:t xml:space="preserve"> </w:t>
      </w:r>
      <w:proofErr w:type="spellStart"/>
      <w:r w:rsidRPr="00D80EAD">
        <w:t>računa</w:t>
      </w:r>
      <w:proofErr w:type="spellEnd"/>
      <w:r w:rsidRPr="00D80EAD">
        <w:t xml:space="preserve"> </w:t>
      </w:r>
      <w:proofErr w:type="spellStart"/>
      <w:r w:rsidRPr="00D80EAD">
        <w:t>dužnika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 </w:t>
      </w:r>
      <w:proofErr w:type="spellStart"/>
      <w:r w:rsidRPr="00D80EAD">
        <w:t>navedene</w:t>
      </w:r>
      <w:proofErr w:type="spellEnd"/>
      <w:r w:rsidRPr="00D80EAD">
        <w:t xml:space="preserve"> u </w:t>
      </w:r>
      <w:proofErr w:type="spellStart"/>
      <w:r w:rsidRPr="00D80EAD">
        <w:t>tim</w:t>
      </w:r>
      <w:proofErr w:type="spellEnd"/>
      <w:r w:rsidRPr="00D80EAD">
        <w:t xml:space="preserve"> </w:t>
      </w:r>
      <w:proofErr w:type="spellStart"/>
      <w:r w:rsidRPr="00D80EAD">
        <w:t>nalozima</w:t>
      </w:r>
      <w:proofErr w:type="spellEnd"/>
      <w:r w:rsidRPr="00D80EAD">
        <w:t>.</w:t>
      </w:r>
    </w:p>
    <w:p w14:paraId="6B56B66E" w14:textId="77777777" w:rsidR="00D80EAD" w:rsidRPr="00D80EAD" w:rsidRDefault="00D80EAD" w:rsidP="00D80EAD">
      <w:pPr>
        <w:jc w:val="center"/>
      </w:pPr>
      <w:proofErr w:type="spellStart"/>
      <w:r w:rsidRPr="00D80EAD">
        <w:t>Ako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računu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stava</w:t>
      </w:r>
      <w:proofErr w:type="spellEnd"/>
      <w:r w:rsidRPr="00D80EAD">
        <w:t xml:space="preserve"> 1.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 xml:space="preserve"> </w:t>
      </w:r>
      <w:proofErr w:type="spellStart"/>
      <w:r w:rsidRPr="00D80EAD">
        <w:t>nema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 za </w:t>
      </w:r>
      <w:proofErr w:type="spellStart"/>
      <w:r w:rsidRPr="00D80EAD">
        <w:t>izvršavanje</w:t>
      </w:r>
      <w:proofErr w:type="spellEnd"/>
      <w:r w:rsidRPr="00D80EAD">
        <w:t xml:space="preserve"> </w:t>
      </w:r>
      <w:proofErr w:type="spellStart"/>
      <w:r w:rsidRPr="00D80EAD">
        <w:t>naloga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tog </w:t>
      </w:r>
      <w:proofErr w:type="spellStart"/>
      <w:r w:rsidRPr="00D80EAD">
        <w:t>stava</w:t>
      </w:r>
      <w:proofErr w:type="spellEnd"/>
      <w:r w:rsidRPr="00D80EAD">
        <w:t xml:space="preserve"> </w:t>
      </w:r>
      <w:proofErr w:type="spellStart"/>
      <w:r w:rsidRPr="00D80EAD">
        <w:t>ili</w:t>
      </w:r>
      <w:proofErr w:type="spellEnd"/>
      <w:r w:rsidRPr="00D80EAD">
        <w:t xml:space="preserve"> </w:t>
      </w:r>
      <w:proofErr w:type="spellStart"/>
      <w:r w:rsidRPr="00D80EAD">
        <w:t>ih</w:t>
      </w:r>
      <w:proofErr w:type="spellEnd"/>
      <w:r w:rsidRPr="00D80EAD">
        <w:t xml:space="preserve"> </w:t>
      </w:r>
      <w:proofErr w:type="spellStart"/>
      <w:r w:rsidRPr="00D80EAD">
        <w:t>nema</w:t>
      </w:r>
      <w:proofErr w:type="spellEnd"/>
      <w:r w:rsidRPr="00D80EAD">
        <w:t xml:space="preserve"> </w:t>
      </w:r>
      <w:proofErr w:type="spellStart"/>
      <w:r w:rsidRPr="00D80EAD">
        <w:t>dovoljno</w:t>
      </w:r>
      <w:proofErr w:type="spellEnd"/>
      <w:r w:rsidRPr="00D80EAD">
        <w:t xml:space="preserve"> - </w:t>
      </w:r>
      <w:proofErr w:type="spellStart"/>
      <w:r w:rsidRPr="00D80EAD">
        <w:t>banka</w:t>
      </w:r>
      <w:proofErr w:type="spellEnd"/>
      <w:r w:rsidRPr="00D80EAD">
        <w:t xml:space="preserve"> </w:t>
      </w:r>
      <w:proofErr w:type="spellStart"/>
      <w:r w:rsidRPr="00D80EAD">
        <w:t>navedena</w:t>
      </w:r>
      <w:proofErr w:type="spellEnd"/>
      <w:r w:rsidRPr="00D80EAD">
        <w:t xml:space="preserve"> u </w:t>
      </w:r>
      <w:proofErr w:type="spellStart"/>
      <w:r w:rsidRPr="00D80EAD">
        <w:t>ovim</w:t>
      </w:r>
      <w:proofErr w:type="spellEnd"/>
      <w:r w:rsidRPr="00D80EAD">
        <w:t xml:space="preserve"> </w:t>
      </w:r>
      <w:proofErr w:type="spellStart"/>
      <w:r w:rsidRPr="00D80EAD">
        <w:t>nalozima</w:t>
      </w:r>
      <w:proofErr w:type="spellEnd"/>
      <w:r w:rsidRPr="00D80EAD">
        <w:t xml:space="preserve"> </w:t>
      </w:r>
      <w:proofErr w:type="spellStart"/>
      <w:r w:rsidRPr="00D80EAD">
        <w:t>podatke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tih</w:t>
      </w:r>
      <w:proofErr w:type="spellEnd"/>
      <w:r w:rsidRPr="00D80EAD">
        <w:t xml:space="preserve"> </w:t>
      </w:r>
      <w:proofErr w:type="spellStart"/>
      <w:r w:rsidRPr="00D80EAD">
        <w:t>naloga</w:t>
      </w:r>
      <w:proofErr w:type="spellEnd"/>
      <w:r w:rsidRPr="00D80EAD">
        <w:t xml:space="preserve"> </w:t>
      </w:r>
      <w:proofErr w:type="spellStart"/>
      <w:r w:rsidRPr="00D80EAD">
        <w:t>odmah</w:t>
      </w:r>
      <w:proofErr w:type="spellEnd"/>
      <w:r w:rsidRPr="00D80EAD">
        <w:t xml:space="preserve"> </w:t>
      </w:r>
      <w:proofErr w:type="spellStart"/>
      <w:r w:rsidRPr="00D80EAD">
        <w:t>dostavlja</w:t>
      </w:r>
      <w:proofErr w:type="spellEnd"/>
      <w:r w:rsidRPr="00D80EAD">
        <w:t xml:space="preserve"> </w:t>
      </w:r>
      <w:proofErr w:type="spellStart"/>
      <w:r w:rsidRPr="00D80EAD">
        <w:t>Narodnoj</w:t>
      </w:r>
      <w:proofErr w:type="spellEnd"/>
      <w:r w:rsidRPr="00D80EAD">
        <w:t xml:space="preserve"> </w:t>
      </w:r>
      <w:proofErr w:type="spellStart"/>
      <w:r w:rsidRPr="00D80EAD">
        <w:t>banci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 xml:space="preserve">, </w:t>
      </w:r>
      <w:proofErr w:type="spellStart"/>
      <w:r w:rsidRPr="00D80EAD">
        <w:t>radi</w:t>
      </w:r>
      <w:proofErr w:type="spellEnd"/>
      <w:r w:rsidRPr="00D80EAD">
        <w:t xml:space="preserve"> </w:t>
      </w:r>
      <w:proofErr w:type="spellStart"/>
      <w:r w:rsidRPr="00D80EAD">
        <w:t>izvršenja</w:t>
      </w:r>
      <w:proofErr w:type="spellEnd"/>
      <w:r w:rsidRPr="00D80EAD">
        <w:t xml:space="preserve"> </w:t>
      </w:r>
      <w:proofErr w:type="spellStart"/>
      <w:r w:rsidRPr="00D80EAD">
        <w:t>prinudne</w:t>
      </w:r>
      <w:proofErr w:type="spellEnd"/>
      <w:r w:rsidRPr="00D80EAD">
        <w:t xml:space="preserve"> </w:t>
      </w:r>
      <w:proofErr w:type="spellStart"/>
      <w:r w:rsidRPr="00D80EAD">
        <w:t>naplate</w:t>
      </w:r>
      <w:proofErr w:type="spellEnd"/>
      <w:r w:rsidRPr="00D80EAD">
        <w:t xml:space="preserve"> s </w:t>
      </w:r>
      <w:proofErr w:type="spellStart"/>
      <w:r w:rsidRPr="00D80EAD">
        <w:t>računa</w:t>
      </w:r>
      <w:proofErr w:type="spellEnd"/>
      <w:r w:rsidRPr="00D80EAD">
        <w:t xml:space="preserve"> </w:t>
      </w:r>
      <w:proofErr w:type="spellStart"/>
      <w:r w:rsidRPr="00D80EAD">
        <w:t>dužnika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banaka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kojima</w:t>
      </w:r>
      <w:proofErr w:type="spellEnd"/>
      <w:r w:rsidRPr="00D80EAD">
        <w:t xml:space="preserve"> </w:t>
      </w:r>
      <w:proofErr w:type="spellStart"/>
      <w:r w:rsidRPr="00D80EAD">
        <w:t>ima</w:t>
      </w:r>
      <w:proofErr w:type="spellEnd"/>
      <w:r w:rsidRPr="00D80EAD">
        <w:t xml:space="preserve"> </w:t>
      </w:r>
      <w:proofErr w:type="spellStart"/>
      <w:r w:rsidRPr="00D80EAD">
        <w:t>sredstava</w:t>
      </w:r>
      <w:proofErr w:type="spellEnd"/>
      <w:r w:rsidRPr="00D80EAD">
        <w:t xml:space="preserve">,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način</w:t>
      </w:r>
      <w:proofErr w:type="spellEnd"/>
      <w:r w:rsidRPr="00D80EAD">
        <w:t xml:space="preserve"> </w:t>
      </w:r>
      <w:proofErr w:type="spellStart"/>
      <w:r w:rsidRPr="00D80EAD">
        <w:t>utvrđen</w:t>
      </w:r>
      <w:proofErr w:type="spellEnd"/>
      <w:r w:rsidRPr="00D80EAD">
        <w:t xml:space="preserve"> u </w:t>
      </w:r>
      <w:proofErr w:type="spellStart"/>
      <w:r w:rsidRPr="00D80EAD">
        <w:t>članu</w:t>
      </w:r>
      <w:proofErr w:type="spellEnd"/>
      <w:r w:rsidRPr="00D80EAD">
        <w:t xml:space="preserve"> 48.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zakona</w:t>
      </w:r>
      <w:proofErr w:type="spellEnd"/>
      <w:r w:rsidRPr="00D80EAD">
        <w:t>.</w:t>
      </w:r>
    </w:p>
    <w:p w14:paraId="78A17961" w14:textId="77777777" w:rsidR="00D80EAD" w:rsidRPr="00D80EAD" w:rsidRDefault="00D80EAD" w:rsidP="00D80EAD">
      <w:pPr>
        <w:jc w:val="center"/>
        <w:rPr>
          <w:b/>
          <w:bCs/>
        </w:rPr>
      </w:pPr>
      <w:proofErr w:type="spellStart"/>
      <w:r w:rsidRPr="00D80EAD">
        <w:rPr>
          <w:b/>
          <w:bCs/>
        </w:rPr>
        <w:t>Čl</w:t>
      </w:r>
      <w:proofErr w:type="spellEnd"/>
      <w:r w:rsidRPr="00D80EAD">
        <w:rPr>
          <w:b/>
          <w:bCs/>
        </w:rPr>
        <w:t>. 49a-49v**</w:t>
      </w:r>
    </w:p>
    <w:p w14:paraId="65BA778C" w14:textId="77777777" w:rsidR="00D80EAD" w:rsidRPr="00D80EAD" w:rsidRDefault="00D80EAD" w:rsidP="00D80EAD">
      <w:pPr>
        <w:jc w:val="center"/>
        <w:rPr>
          <w:i/>
          <w:iCs/>
        </w:rPr>
      </w:pPr>
      <w:r w:rsidRPr="00D80EAD">
        <w:rPr>
          <w:i/>
          <w:iCs/>
        </w:rPr>
        <w:t>(</w:t>
      </w:r>
      <w:proofErr w:type="spellStart"/>
      <w:r w:rsidRPr="00D80EAD">
        <w:rPr>
          <w:i/>
          <w:iCs/>
        </w:rPr>
        <w:t>Prestalo</w:t>
      </w:r>
      <w:proofErr w:type="spellEnd"/>
      <w:r w:rsidRPr="00D80EAD">
        <w:rPr>
          <w:i/>
          <w:iCs/>
        </w:rPr>
        <w:t xml:space="preserve"> da </w:t>
      </w:r>
      <w:proofErr w:type="spellStart"/>
      <w:r w:rsidRPr="00D80EAD">
        <w:rPr>
          <w:i/>
          <w:iCs/>
        </w:rPr>
        <w:t>važi</w:t>
      </w:r>
      <w:proofErr w:type="spellEnd"/>
      <w:r w:rsidRPr="00D80EAD">
        <w:rPr>
          <w:i/>
          <w:iCs/>
        </w:rPr>
        <w:t>)</w:t>
      </w:r>
    </w:p>
    <w:p w14:paraId="3D8912B2" w14:textId="77777777" w:rsidR="00D80EAD" w:rsidRPr="00D80EAD" w:rsidRDefault="00D80EAD" w:rsidP="00D80EAD">
      <w:pPr>
        <w:jc w:val="center"/>
      </w:pPr>
      <w:bookmarkStart w:id="8" w:name="str_3"/>
      <w:bookmarkEnd w:id="8"/>
      <w:r w:rsidRPr="00D80EAD">
        <w:t>XII KAZNENE ODREDBE</w:t>
      </w:r>
    </w:p>
    <w:p w14:paraId="4E9F1287" w14:textId="77777777" w:rsidR="00D80EAD" w:rsidRPr="00D80EAD" w:rsidRDefault="00D80EAD" w:rsidP="00D80EAD">
      <w:pPr>
        <w:jc w:val="center"/>
        <w:rPr>
          <w:b/>
          <w:bCs/>
        </w:rPr>
      </w:pPr>
      <w:bookmarkStart w:id="9" w:name="str_4"/>
      <w:bookmarkEnd w:id="9"/>
      <w:proofErr w:type="spellStart"/>
      <w:r w:rsidRPr="00D80EAD">
        <w:rPr>
          <w:b/>
          <w:bCs/>
        </w:rPr>
        <w:t>Prekršaji</w:t>
      </w:r>
      <w:proofErr w:type="spellEnd"/>
    </w:p>
    <w:p w14:paraId="4796930B" w14:textId="77777777" w:rsidR="00D80EAD" w:rsidRPr="00D80EAD" w:rsidRDefault="00D80EAD" w:rsidP="00D80EAD">
      <w:pPr>
        <w:jc w:val="center"/>
        <w:rPr>
          <w:b/>
          <w:bCs/>
        </w:rPr>
      </w:pPr>
      <w:bookmarkStart w:id="10" w:name="clan_50**"/>
      <w:bookmarkEnd w:id="10"/>
      <w:proofErr w:type="spellStart"/>
      <w:r w:rsidRPr="00D80EAD">
        <w:rPr>
          <w:b/>
          <w:bCs/>
        </w:rPr>
        <w:t>Član</w:t>
      </w:r>
      <w:proofErr w:type="spellEnd"/>
      <w:r w:rsidRPr="00D80EAD">
        <w:rPr>
          <w:b/>
          <w:bCs/>
        </w:rPr>
        <w:t xml:space="preserve"> 50**</w:t>
      </w:r>
    </w:p>
    <w:p w14:paraId="7693EA34" w14:textId="77777777" w:rsidR="00D80EAD" w:rsidRPr="00D80EAD" w:rsidRDefault="00D80EAD" w:rsidP="00D80EAD">
      <w:pPr>
        <w:jc w:val="center"/>
      </w:pPr>
      <w:proofErr w:type="spellStart"/>
      <w:r w:rsidRPr="00D80EAD">
        <w:t>Novčanom</w:t>
      </w:r>
      <w:proofErr w:type="spellEnd"/>
      <w:r w:rsidRPr="00D80EAD">
        <w:t xml:space="preserve"> </w:t>
      </w:r>
      <w:proofErr w:type="spellStart"/>
      <w:r w:rsidRPr="00D80EAD">
        <w:t>kaznom</w:t>
      </w:r>
      <w:proofErr w:type="spellEnd"/>
      <w:r w:rsidRPr="00D80EAD">
        <w:t xml:space="preserve"> od 200.000 do 2.000.000 </w:t>
      </w:r>
      <w:proofErr w:type="spellStart"/>
      <w:r w:rsidRPr="00D80EAD">
        <w:t>dinara</w:t>
      </w:r>
      <w:proofErr w:type="spellEnd"/>
      <w:r w:rsidRPr="00D80EAD">
        <w:t xml:space="preserve"> </w:t>
      </w:r>
      <w:proofErr w:type="spellStart"/>
      <w:r w:rsidRPr="00D80EAD">
        <w:t>kazniće</w:t>
      </w:r>
      <w:proofErr w:type="spellEnd"/>
      <w:r w:rsidRPr="00D80EAD">
        <w:t xml:space="preserve"> se za </w:t>
      </w:r>
      <w:proofErr w:type="spellStart"/>
      <w:r w:rsidRPr="00D80EAD">
        <w:t>prekršaj</w:t>
      </w:r>
      <w:proofErr w:type="spellEnd"/>
      <w:r w:rsidRPr="00D80EAD">
        <w:t xml:space="preserve"> </w:t>
      </w:r>
      <w:proofErr w:type="spellStart"/>
      <w:r w:rsidRPr="00D80EAD">
        <w:t>pravno</w:t>
      </w:r>
      <w:proofErr w:type="spellEnd"/>
      <w:r w:rsidRPr="00D80EAD">
        <w:t xml:space="preserve"> lice:</w:t>
      </w:r>
    </w:p>
    <w:p w14:paraId="238CCB99" w14:textId="77777777" w:rsidR="00D80EAD" w:rsidRPr="00D80EAD" w:rsidRDefault="00D80EAD" w:rsidP="00D80EAD">
      <w:pPr>
        <w:jc w:val="center"/>
      </w:pPr>
      <w:proofErr w:type="spellStart"/>
      <w:r w:rsidRPr="00D80EAD">
        <w:t>tač</w:t>
      </w:r>
      <w:proofErr w:type="spellEnd"/>
      <w:r w:rsidRPr="00D80EAD">
        <w:t>. 1)-5) </w:t>
      </w:r>
      <w:r w:rsidRPr="00D80EAD">
        <w:rPr>
          <w:i/>
          <w:iCs/>
        </w:rPr>
        <w:t>(</w:t>
      </w:r>
      <w:proofErr w:type="spellStart"/>
      <w:r w:rsidRPr="00D80EAD">
        <w:rPr>
          <w:i/>
          <w:iCs/>
        </w:rPr>
        <w:t>prestale</w:t>
      </w:r>
      <w:proofErr w:type="spellEnd"/>
      <w:r w:rsidRPr="00D80EAD">
        <w:rPr>
          <w:i/>
          <w:iCs/>
        </w:rPr>
        <w:t xml:space="preserve"> da </w:t>
      </w:r>
      <w:proofErr w:type="spellStart"/>
      <w:r w:rsidRPr="00D80EAD">
        <w:rPr>
          <w:i/>
          <w:iCs/>
        </w:rPr>
        <w:t>važe</w:t>
      </w:r>
      <w:proofErr w:type="spellEnd"/>
      <w:r w:rsidRPr="00D80EAD">
        <w:rPr>
          <w:i/>
          <w:iCs/>
        </w:rPr>
        <w:t>)</w:t>
      </w:r>
    </w:p>
    <w:p w14:paraId="6B6B660D" w14:textId="77777777" w:rsidR="00D80EAD" w:rsidRPr="00D80EAD" w:rsidRDefault="00D80EAD" w:rsidP="00D80EAD">
      <w:pPr>
        <w:jc w:val="center"/>
      </w:pPr>
      <w:r w:rsidRPr="00D80EAD">
        <w:t xml:space="preserve">6) </w:t>
      </w:r>
      <w:proofErr w:type="spellStart"/>
      <w:r w:rsidRPr="00D80EAD">
        <w:t>ako</w:t>
      </w:r>
      <w:proofErr w:type="spellEnd"/>
      <w:r w:rsidRPr="00D80EAD">
        <w:t xml:space="preserve"> </w:t>
      </w:r>
      <w:proofErr w:type="spellStart"/>
      <w:r w:rsidRPr="00D80EAD">
        <w:t>svoja</w:t>
      </w:r>
      <w:proofErr w:type="spellEnd"/>
      <w:r w:rsidRPr="00D80EAD">
        <w:t xml:space="preserve"> </w:t>
      </w:r>
      <w:proofErr w:type="spellStart"/>
      <w:r w:rsidRPr="00D80EAD">
        <w:t>sredstva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računu</w:t>
      </w:r>
      <w:proofErr w:type="spellEnd"/>
      <w:r w:rsidRPr="00D80EAD">
        <w:t xml:space="preserve"> </w:t>
      </w:r>
      <w:proofErr w:type="spellStart"/>
      <w:r w:rsidRPr="00D80EAD">
        <w:t>kod</w:t>
      </w:r>
      <w:proofErr w:type="spellEnd"/>
      <w:r w:rsidRPr="00D80EAD">
        <w:t xml:space="preserve"> </w:t>
      </w:r>
      <w:proofErr w:type="spellStart"/>
      <w:r w:rsidRPr="00D80EAD">
        <w:t>banke</w:t>
      </w:r>
      <w:proofErr w:type="spellEnd"/>
      <w:r w:rsidRPr="00D80EAD">
        <w:t xml:space="preserve"> </w:t>
      </w:r>
      <w:proofErr w:type="spellStart"/>
      <w:r w:rsidRPr="00D80EAD">
        <w:t>blokirana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osnovu</w:t>
      </w:r>
      <w:proofErr w:type="spellEnd"/>
      <w:r w:rsidRPr="00D80EAD">
        <w:t xml:space="preserve"> </w:t>
      </w:r>
      <w:proofErr w:type="spellStart"/>
      <w:r w:rsidRPr="00D80EAD">
        <w:t>naloga</w:t>
      </w:r>
      <w:proofErr w:type="spellEnd"/>
      <w:r w:rsidRPr="00D80EAD">
        <w:t xml:space="preserve"> za </w:t>
      </w:r>
      <w:proofErr w:type="spellStart"/>
      <w:r w:rsidRPr="00D80EAD">
        <w:t>prinudnu</w:t>
      </w:r>
      <w:proofErr w:type="spellEnd"/>
      <w:r w:rsidRPr="00D80EAD">
        <w:t xml:space="preserve"> </w:t>
      </w:r>
      <w:proofErr w:type="spellStart"/>
      <w:r w:rsidRPr="00D80EAD">
        <w:t>naplatu</w:t>
      </w:r>
      <w:proofErr w:type="spellEnd"/>
      <w:r w:rsidRPr="00D80EAD">
        <w:t xml:space="preserve"> </w:t>
      </w:r>
      <w:proofErr w:type="spellStart"/>
      <w:r w:rsidRPr="00D80EAD">
        <w:t>koristi</w:t>
      </w:r>
      <w:proofErr w:type="spellEnd"/>
      <w:r w:rsidRPr="00D80EAD">
        <w:t xml:space="preserve"> za </w:t>
      </w:r>
      <w:proofErr w:type="spellStart"/>
      <w:r w:rsidRPr="00D80EAD">
        <w:t>druga</w:t>
      </w:r>
      <w:proofErr w:type="spellEnd"/>
      <w:r w:rsidRPr="00D80EAD">
        <w:t xml:space="preserve"> </w:t>
      </w:r>
      <w:proofErr w:type="spellStart"/>
      <w:r w:rsidRPr="00D80EAD">
        <w:t>plaćanja</w:t>
      </w:r>
      <w:proofErr w:type="spellEnd"/>
      <w:r w:rsidRPr="00D80EAD">
        <w:t xml:space="preserve"> (</w:t>
      </w:r>
      <w:proofErr w:type="spellStart"/>
      <w:r w:rsidRPr="00D80EAD">
        <w:t>član</w:t>
      </w:r>
      <w:proofErr w:type="spellEnd"/>
      <w:r w:rsidRPr="00D80EAD">
        <w:t xml:space="preserve"> 48. </w:t>
      </w:r>
      <w:proofErr w:type="spellStart"/>
      <w:r w:rsidRPr="00D80EAD">
        <w:t>stav</w:t>
      </w:r>
      <w:proofErr w:type="spellEnd"/>
      <w:r w:rsidRPr="00D80EAD">
        <w:t xml:space="preserve"> 7</w:t>
      </w:r>
      <w:proofErr w:type="gramStart"/>
      <w:r w:rsidRPr="00D80EAD">
        <w:t>);</w:t>
      </w:r>
      <w:proofErr w:type="gramEnd"/>
    </w:p>
    <w:p w14:paraId="1236E6C7" w14:textId="77777777" w:rsidR="00D80EAD" w:rsidRPr="00D80EAD" w:rsidRDefault="00D80EAD" w:rsidP="00D80EAD">
      <w:pPr>
        <w:jc w:val="center"/>
      </w:pPr>
      <w:r w:rsidRPr="00D80EAD">
        <w:t>7)</w:t>
      </w:r>
      <w:r w:rsidRPr="00D80EAD">
        <w:rPr>
          <w:i/>
          <w:iCs/>
        </w:rPr>
        <w:t> (</w:t>
      </w:r>
      <w:proofErr w:type="spellStart"/>
      <w:r w:rsidRPr="00D80EAD">
        <w:rPr>
          <w:i/>
          <w:iCs/>
        </w:rPr>
        <w:t>prestala</w:t>
      </w:r>
      <w:proofErr w:type="spellEnd"/>
      <w:r w:rsidRPr="00D80EAD">
        <w:rPr>
          <w:i/>
          <w:iCs/>
        </w:rPr>
        <w:t xml:space="preserve"> da </w:t>
      </w:r>
      <w:proofErr w:type="spellStart"/>
      <w:r w:rsidRPr="00D80EAD">
        <w:rPr>
          <w:i/>
          <w:iCs/>
        </w:rPr>
        <w:t>važi</w:t>
      </w:r>
      <w:proofErr w:type="spellEnd"/>
      <w:r w:rsidRPr="00D80EAD">
        <w:rPr>
          <w:i/>
          <w:iCs/>
        </w:rPr>
        <w:t>)</w:t>
      </w:r>
    </w:p>
    <w:p w14:paraId="5F40230D" w14:textId="77777777" w:rsidR="00D80EAD" w:rsidRPr="00D80EAD" w:rsidRDefault="00D80EAD" w:rsidP="00D80EAD">
      <w:pPr>
        <w:jc w:val="center"/>
      </w:pPr>
      <w:r w:rsidRPr="00D80EAD">
        <w:t xml:space="preserve">Za </w:t>
      </w:r>
      <w:proofErr w:type="spellStart"/>
      <w:r w:rsidRPr="00D80EAD">
        <w:t>radnje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stava</w:t>
      </w:r>
      <w:proofErr w:type="spellEnd"/>
      <w:r w:rsidRPr="00D80EAD">
        <w:t xml:space="preserve"> 1.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 xml:space="preserve"> </w:t>
      </w:r>
      <w:proofErr w:type="spellStart"/>
      <w:r w:rsidRPr="00D80EAD">
        <w:t>kazniće</w:t>
      </w:r>
      <w:proofErr w:type="spellEnd"/>
      <w:r w:rsidRPr="00D80EAD">
        <w:t xml:space="preserve"> se za </w:t>
      </w:r>
      <w:proofErr w:type="spellStart"/>
      <w:r w:rsidRPr="00D80EAD">
        <w:t>prekršaj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odgovorno</w:t>
      </w:r>
      <w:proofErr w:type="spellEnd"/>
      <w:r w:rsidRPr="00D80EAD">
        <w:t xml:space="preserve"> lice u </w:t>
      </w:r>
      <w:proofErr w:type="spellStart"/>
      <w:r w:rsidRPr="00D80EAD">
        <w:t>pravnom</w:t>
      </w:r>
      <w:proofErr w:type="spellEnd"/>
      <w:r w:rsidRPr="00D80EAD">
        <w:t xml:space="preserve"> </w:t>
      </w:r>
      <w:proofErr w:type="spellStart"/>
      <w:r w:rsidRPr="00D80EAD">
        <w:t>licu</w:t>
      </w:r>
      <w:proofErr w:type="spellEnd"/>
      <w:r w:rsidRPr="00D80EAD">
        <w:t xml:space="preserve"> - </w:t>
      </w:r>
      <w:proofErr w:type="spellStart"/>
      <w:r w:rsidRPr="00D80EAD">
        <w:t>novčanom</w:t>
      </w:r>
      <w:proofErr w:type="spellEnd"/>
      <w:r w:rsidRPr="00D80EAD">
        <w:t xml:space="preserve"> </w:t>
      </w:r>
      <w:proofErr w:type="spellStart"/>
      <w:r w:rsidRPr="00D80EAD">
        <w:t>kaznom</w:t>
      </w:r>
      <w:proofErr w:type="spellEnd"/>
      <w:r w:rsidRPr="00D80EAD">
        <w:t xml:space="preserve"> od 10.000 do 150.000 </w:t>
      </w:r>
      <w:proofErr w:type="spellStart"/>
      <w:r w:rsidRPr="00D80EAD">
        <w:t>dinara</w:t>
      </w:r>
      <w:proofErr w:type="spellEnd"/>
      <w:r w:rsidRPr="00D80EAD">
        <w:t>.</w:t>
      </w:r>
    </w:p>
    <w:p w14:paraId="3A8DA3DB" w14:textId="77777777" w:rsidR="00D80EAD" w:rsidRPr="00D80EAD" w:rsidRDefault="00D80EAD" w:rsidP="00D80EAD">
      <w:pPr>
        <w:jc w:val="center"/>
      </w:pPr>
      <w:r w:rsidRPr="00D80EAD">
        <w:t xml:space="preserve">Za </w:t>
      </w:r>
      <w:proofErr w:type="spellStart"/>
      <w:r w:rsidRPr="00D80EAD">
        <w:t>radnje</w:t>
      </w:r>
      <w:proofErr w:type="spellEnd"/>
      <w:r w:rsidRPr="00D80EAD">
        <w:t xml:space="preserve"> </w:t>
      </w:r>
      <w:proofErr w:type="spellStart"/>
      <w:r w:rsidRPr="00D80EAD">
        <w:t>iz</w:t>
      </w:r>
      <w:proofErr w:type="spellEnd"/>
      <w:r w:rsidRPr="00D80EAD">
        <w:t xml:space="preserve"> </w:t>
      </w:r>
      <w:proofErr w:type="spellStart"/>
      <w:r w:rsidRPr="00D80EAD">
        <w:t>stava</w:t>
      </w:r>
      <w:proofErr w:type="spellEnd"/>
      <w:r w:rsidRPr="00D80EAD">
        <w:t xml:space="preserve"> 1.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 xml:space="preserve"> </w:t>
      </w:r>
      <w:proofErr w:type="spellStart"/>
      <w:r w:rsidRPr="00D80EAD">
        <w:t>kazniće</w:t>
      </w:r>
      <w:proofErr w:type="spellEnd"/>
      <w:r w:rsidRPr="00D80EAD">
        <w:t xml:space="preserve"> se za </w:t>
      </w:r>
      <w:proofErr w:type="spellStart"/>
      <w:r w:rsidRPr="00D80EAD">
        <w:t>prekršaj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fizičko</w:t>
      </w:r>
      <w:proofErr w:type="spellEnd"/>
      <w:r w:rsidRPr="00D80EAD">
        <w:t xml:space="preserve"> lice </w:t>
      </w:r>
      <w:proofErr w:type="spellStart"/>
      <w:r w:rsidRPr="00D80EAD">
        <w:t>koje</w:t>
      </w:r>
      <w:proofErr w:type="spellEnd"/>
      <w:r w:rsidRPr="00D80EAD">
        <w:t xml:space="preserve"> </w:t>
      </w:r>
      <w:proofErr w:type="spellStart"/>
      <w:r w:rsidRPr="00D80EAD">
        <w:t>obavlja</w:t>
      </w:r>
      <w:proofErr w:type="spellEnd"/>
      <w:r w:rsidRPr="00D80EAD">
        <w:t xml:space="preserve"> </w:t>
      </w:r>
      <w:proofErr w:type="spellStart"/>
      <w:r w:rsidRPr="00D80EAD">
        <w:t>delatnost</w:t>
      </w:r>
      <w:proofErr w:type="spellEnd"/>
      <w:r w:rsidRPr="00D80EAD">
        <w:t xml:space="preserve"> - </w:t>
      </w:r>
      <w:proofErr w:type="spellStart"/>
      <w:r w:rsidRPr="00D80EAD">
        <w:t>novčanom</w:t>
      </w:r>
      <w:proofErr w:type="spellEnd"/>
      <w:r w:rsidRPr="00D80EAD">
        <w:t xml:space="preserve"> </w:t>
      </w:r>
      <w:proofErr w:type="spellStart"/>
      <w:r w:rsidRPr="00D80EAD">
        <w:t>kaznom</w:t>
      </w:r>
      <w:proofErr w:type="spellEnd"/>
      <w:r w:rsidRPr="00D80EAD">
        <w:t xml:space="preserve"> od 10.000 do 150.000 </w:t>
      </w:r>
      <w:proofErr w:type="spellStart"/>
      <w:r w:rsidRPr="00D80EAD">
        <w:t>dinara</w:t>
      </w:r>
      <w:proofErr w:type="spellEnd"/>
      <w:r w:rsidRPr="00D80EAD">
        <w:t>.</w:t>
      </w:r>
    </w:p>
    <w:p w14:paraId="66D3E53E" w14:textId="77777777" w:rsidR="00D80EAD" w:rsidRPr="00D80EAD" w:rsidRDefault="00D80EAD" w:rsidP="00D80EAD">
      <w:pPr>
        <w:jc w:val="center"/>
        <w:rPr>
          <w:b/>
          <w:bCs/>
        </w:rPr>
      </w:pPr>
      <w:bookmarkStart w:id="11" w:name="clan_51**"/>
      <w:bookmarkEnd w:id="11"/>
      <w:proofErr w:type="spellStart"/>
      <w:r w:rsidRPr="00D80EAD">
        <w:rPr>
          <w:b/>
          <w:bCs/>
        </w:rPr>
        <w:t>Član</w:t>
      </w:r>
      <w:proofErr w:type="spellEnd"/>
      <w:r w:rsidRPr="00D80EAD">
        <w:rPr>
          <w:b/>
          <w:bCs/>
        </w:rPr>
        <w:t xml:space="preserve"> 51**</w:t>
      </w:r>
    </w:p>
    <w:p w14:paraId="6A0E6FCF" w14:textId="77777777" w:rsidR="00D80EAD" w:rsidRPr="00D80EAD" w:rsidRDefault="00D80EAD" w:rsidP="00D80EAD">
      <w:pPr>
        <w:jc w:val="center"/>
      </w:pPr>
      <w:proofErr w:type="spellStart"/>
      <w:r w:rsidRPr="00D80EAD">
        <w:t>Novčanom</w:t>
      </w:r>
      <w:proofErr w:type="spellEnd"/>
      <w:r w:rsidRPr="00D80EAD">
        <w:t xml:space="preserve"> </w:t>
      </w:r>
      <w:proofErr w:type="spellStart"/>
      <w:r w:rsidRPr="00D80EAD">
        <w:t>kaznom</w:t>
      </w:r>
      <w:proofErr w:type="spellEnd"/>
      <w:r w:rsidRPr="00D80EAD">
        <w:t xml:space="preserve"> od 200.000 do 2.000.000 </w:t>
      </w:r>
      <w:proofErr w:type="spellStart"/>
      <w:r w:rsidRPr="00D80EAD">
        <w:t>dinara</w:t>
      </w:r>
      <w:proofErr w:type="spellEnd"/>
      <w:r w:rsidRPr="00D80EAD">
        <w:t xml:space="preserve"> </w:t>
      </w:r>
      <w:proofErr w:type="spellStart"/>
      <w:r w:rsidRPr="00D80EAD">
        <w:t>kazniće</w:t>
      </w:r>
      <w:proofErr w:type="spellEnd"/>
      <w:r w:rsidRPr="00D80EAD">
        <w:t xml:space="preserve"> se za </w:t>
      </w:r>
      <w:proofErr w:type="spellStart"/>
      <w:r w:rsidRPr="00D80EAD">
        <w:t>prekršaj</w:t>
      </w:r>
      <w:proofErr w:type="spellEnd"/>
      <w:r w:rsidRPr="00D80EAD">
        <w:t xml:space="preserve"> </w:t>
      </w:r>
      <w:proofErr w:type="spellStart"/>
      <w:r w:rsidRPr="00D80EAD">
        <w:t>banka</w:t>
      </w:r>
      <w:proofErr w:type="spellEnd"/>
      <w:r w:rsidRPr="00D80EAD">
        <w:t>:</w:t>
      </w:r>
    </w:p>
    <w:p w14:paraId="46E454CE" w14:textId="77777777" w:rsidR="00D80EAD" w:rsidRPr="00D80EAD" w:rsidRDefault="00D80EAD" w:rsidP="00D80EAD">
      <w:pPr>
        <w:jc w:val="center"/>
      </w:pPr>
      <w:proofErr w:type="spellStart"/>
      <w:r w:rsidRPr="00D80EAD">
        <w:t>tač</w:t>
      </w:r>
      <w:proofErr w:type="spellEnd"/>
      <w:r w:rsidRPr="00D80EAD">
        <w:t>. 1)-17) </w:t>
      </w:r>
      <w:r w:rsidRPr="00D80EAD">
        <w:rPr>
          <w:i/>
          <w:iCs/>
        </w:rPr>
        <w:t>(</w:t>
      </w:r>
      <w:proofErr w:type="spellStart"/>
      <w:r w:rsidRPr="00D80EAD">
        <w:rPr>
          <w:i/>
          <w:iCs/>
        </w:rPr>
        <w:t>prestale</w:t>
      </w:r>
      <w:proofErr w:type="spellEnd"/>
      <w:r w:rsidRPr="00D80EAD">
        <w:rPr>
          <w:i/>
          <w:iCs/>
        </w:rPr>
        <w:t xml:space="preserve"> da </w:t>
      </w:r>
      <w:proofErr w:type="spellStart"/>
      <w:r w:rsidRPr="00D80EAD">
        <w:rPr>
          <w:i/>
          <w:iCs/>
        </w:rPr>
        <w:t>važe</w:t>
      </w:r>
      <w:proofErr w:type="spellEnd"/>
      <w:r w:rsidRPr="00D80EAD">
        <w:rPr>
          <w:i/>
          <w:iCs/>
        </w:rPr>
        <w:t>)</w:t>
      </w:r>
    </w:p>
    <w:p w14:paraId="40963F4C" w14:textId="77777777" w:rsidR="00D80EAD" w:rsidRPr="00D80EAD" w:rsidRDefault="00D80EAD" w:rsidP="00D80EAD">
      <w:pPr>
        <w:jc w:val="center"/>
      </w:pPr>
      <w:r w:rsidRPr="00D80EAD">
        <w:t xml:space="preserve">18) </w:t>
      </w:r>
      <w:proofErr w:type="spellStart"/>
      <w:r w:rsidRPr="00D80EAD">
        <w:t>ako</w:t>
      </w:r>
      <w:proofErr w:type="spellEnd"/>
      <w:r w:rsidRPr="00D80EAD">
        <w:t xml:space="preserve"> ne </w:t>
      </w:r>
      <w:proofErr w:type="spellStart"/>
      <w:r w:rsidRPr="00D80EAD">
        <w:t>postupa</w:t>
      </w:r>
      <w:proofErr w:type="spellEnd"/>
      <w:r w:rsidRPr="00D80EAD">
        <w:t xml:space="preserve"> u </w:t>
      </w:r>
      <w:proofErr w:type="spellStart"/>
      <w:r w:rsidRPr="00D80EAD">
        <w:t>skladu</w:t>
      </w:r>
      <w:proofErr w:type="spellEnd"/>
      <w:r w:rsidRPr="00D80EAD">
        <w:t xml:space="preserve"> </w:t>
      </w:r>
      <w:proofErr w:type="spellStart"/>
      <w:r w:rsidRPr="00D80EAD">
        <w:t>sa</w:t>
      </w:r>
      <w:proofErr w:type="spellEnd"/>
      <w:r w:rsidRPr="00D80EAD">
        <w:t xml:space="preserve"> </w:t>
      </w:r>
      <w:proofErr w:type="spellStart"/>
      <w:r w:rsidRPr="00D80EAD">
        <w:t>članom</w:t>
      </w:r>
      <w:proofErr w:type="spellEnd"/>
      <w:r w:rsidRPr="00D80EAD">
        <w:t xml:space="preserve"> 48. </w:t>
      </w:r>
      <w:proofErr w:type="spellStart"/>
      <w:r w:rsidRPr="00D80EAD">
        <w:t>st.</w:t>
      </w:r>
      <w:proofErr w:type="spellEnd"/>
      <w:r w:rsidRPr="00D80EAD">
        <w:t xml:space="preserve"> 2. do 8.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zakona</w:t>
      </w:r>
      <w:proofErr w:type="spellEnd"/>
      <w:r w:rsidRPr="00D80EAD">
        <w:t xml:space="preserve"> </w:t>
      </w:r>
      <w:proofErr w:type="spellStart"/>
      <w:r w:rsidRPr="00D80EAD">
        <w:t>i</w:t>
      </w:r>
      <w:proofErr w:type="spellEnd"/>
      <w:r w:rsidRPr="00D80EAD">
        <w:t xml:space="preserve"> </w:t>
      </w:r>
      <w:proofErr w:type="spellStart"/>
      <w:r w:rsidRPr="00D80EAD">
        <w:t>propisima</w:t>
      </w:r>
      <w:proofErr w:type="spellEnd"/>
      <w:r w:rsidRPr="00D80EAD">
        <w:t xml:space="preserve"> </w:t>
      </w:r>
      <w:proofErr w:type="spellStart"/>
      <w:r w:rsidRPr="00D80EAD">
        <w:t>donetim</w:t>
      </w:r>
      <w:proofErr w:type="spellEnd"/>
      <w:r w:rsidRPr="00D80EAD">
        <w:t xml:space="preserve"> </w:t>
      </w:r>
      <w:proofErr w:type="spellStart"/>
      <w:r w:rsidRPr="00D80EAD">
        <w:t>na</w:t>
      </w:r>
      <w:proofErr w:type="spellEnd"/>
      <w:r w:rsidRPr="00D80EAD">
        <w:t xml:space="preserve"> </w:t>
      </w:r>
      <w:proofErr w:type="spellStart"/>
      <w:r w:rsidRPr="00D80EAD">
        <w:t>osnovu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 xml:space="preserve"> 57. </w:t>
      </w:r>
      <w:proofErr w:type="spellStart"/>
      <w:r w:rsidRPr="00D80EAD">
        <w:t>stav</w:t>
      </w:r>
      <w:proofErr w:type="spellEnd"/>
      <w:r w:rsidRPr="00D80EAD">
        <w:t xml:space="preserve"> 3. tog </w:t>
      </w:r>
      <w:proofErr w:type="spellStart"/>
      <w:proofErr w:type="gramStart"/>
      <w:r w:rsidRPr="00D80EAD">
        <w:t>zakona</w:t>
      </w:r>
      <w:proofErr w:type="spellEnd"/>
      <w:r w:rsidRPr="00D80EAD">
        <w:t>;</w:t>
      </w:r>
      <w:proofErr w:type="gramEnd"/>
    </w:p>
    <w:p w14:paraId="5F0725FE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19) ako ne </w:t>
      </w:r>
      <w:proofErr w:type="spellStart"/>
      <w:r w:rsidRPr="00D80EAD">
        <w:rPr>
          <w:lang w:val="fr-FR"/>
        </w:rPr>
        <w:t>postupa</w:t>
      </w:r>
      <w:proofErr w:type="spellEnd"/>
      <w:r w:rsidRPr="00D80EAD">
        <w:rPr>
          <w:lang w:val="fr-FR"/>
        </w:rPr>
        <w:t xml:space="preserve"> u </w:t>
      </w:r>
      <w:proofErr w:type="spellStart"/>
      <w:r w:rsidRPr="00D80EAD">
        <w:rPr>
          <w:lang w:val="fr-FR"/>
        </w:rPr>
        <w:t>skladu</w:t>
      </w:r>
      <w:proofErr w:type="spellEnd"/>
      <w:r w:rsidRPr="00D80EAD">
        <w:rPr>
          <w:lang w:val="fr-FR"/>
        </w:rPr>
        <w:t xml:space="preserve"> sa </w:t>
      </w:r>
      <w:proofErr w:type="spellStart"/>
      <w:r w:rsidRPr="00D80EAD">
        <w:rPr>
          <w:lang w:val="fr-FR"/>
        </w:rPr>
        <w:t>članom</w:t>
      </w:r>
      <w:proofErr w:type="spellEnd"/>
      <w:r w:rsidRPr="00D80EAD">
        <w:rPr>
          <w:lang w:val="fr-FR"/>
        </w:rPr>
        <w:t xml:space="preserve"> 49. </w:t>
      </w:r>
      <w:proofErr w:type="spellStart"/>
      <w:proofErr w:type="gramStart"/>
      <w:r w:rsidRPr="00D80EAD">
        <w:rPr>
          <w:lang w:val="fr-FR"/>
        </w:rPr>
        <w:t>stav</w:t>
      </w:r>
      <w:proofErr w:type="spellEnd"/>
      <w:proofErr w:type="gramEnd"/>
      <w:r w:rsidRPr="00D80EAD">
        <w:rPr>
          <w:lang w:val="fr-FR"/>
        </w:rPr>
        <w:t xml:space="preserve"> 2. </w:t>
      </w:r>
      <w:proofErr w:type="spellStart"/>
      <w:proofErr w:type="gramStart"/>
      <w:r w:rsidRPr="00D80EAD">
        <w:rPr>
          <w:lang w:val="fr-FR"/>
        </w:rPr>
        <w:t>ovog</w:t>
      </w:r>
      <w:proofErr w:type="spellEnd"/>
      <w:proofErr w:type="gram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zakona</w:t>
      </w:r>
      <w:proofErr w:type="spellEnd"/>
      <w:r w:rsidRPr="00D80EAD">
        <w:rPr>
          <w:lang w:val="fr-FR"/>
        </w:rPr>
        <w:t>.</w:t>
      </w:r>
    </w:p>
    <w:p w14:paraId="304963E1" w14:textId="77777777" w:rsidR="00D80EAD" w:rsidRPr="00D80EAD" w:rsidRDefault="00D80EAD" w:rsidP="00D80EAD">
      <w:pPr>
        <w:jc w:val="center"/>
        <w:rPr>
          <w:lang w:val="fr-FR"/>
        </w:rPr>
      </w:pPr>
      <w:r w:rsidRPr="00D80EAD">
        <w:rPr>
          <w:lang w:val="fr-FR"/>
        </w:rPr>
        <w:t xml:space="preserve">Za </w:t>
      </w:r>
      <w:proofErr w:type="spellStart"/>
      <w:r w:rsidRPr="00D80EAD">
        <w:rPr>
          <w:lang w:val="fr-FR"/>
        </w:rPr>
        <w:t>radnje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iz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stava</w:t>
      </w:r>
      <w:proofErr w:type="spellEnd"/>
      <w:r w:rsidRPr="00D80EAD">
        <w:rPr>
          <w:lang w:val="fr-FR"/>
        </w:rPr>
        <w:t xml:space="preserve"> 1. </w:t>
      </w:r>
      <w:proofErr w:type="spellStart"/>
      <w:proofErr w:type="gramStart"/>
      <w:r w:rsidRPr="00D80EAD">
        <w:rPr>
          <w:lang w:val="fr-FR"/>
        </w:rPr>
        <w:t>ovog</w:t>
      </w:r>
      <w:proofErr w:type="spellEnd"/>
      <w:proofErr w:type="gram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člana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kazniće</w:t>
      </w:r>
      <w:proofErr w:type="spellEnd"/>
      <w:r w:rsidRPr="00D80EAD">
        <w:rPr>
          <w:lang w:val="fr-FR"/>
        </w:rPr>
        <w:t xml:space="preserve"> se </w:t>
      </w:r>
      <w:proofErr w:type="spellStart"/>
      <w:r w:rsidRPr="00D80EAD">
        <w:rPr>
          <w:lang w:val="fr-FR"/>
        </w:rPr>
        <w:t>za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prekršaj</w:t>
      </w:r>
      <w:proofErr w:type="spellEnd"/>
      <w:r w:rsidRPr="00D80EAD">
        <w:rPr>
          <w:lang w:val="fr-FR"/>
        </w:rPr>
        <w:t xml:space="preserve"> i </w:t>
      </w:r>
      <w:proofErr w:type="spellStart"/>
      <w:r w:rsidRPr="00D80EAD">
        <w:rPr>
          <w:lang w:val="fr-FR"/>
        </w:rPr>
        <w:t>odgovorno</w:t>
      </w:r>
      <w:proofErr w:type="spellEnd"/>
      <w:r w:rsidRPr="00D80EAD">
        <w:rPr>
          <w:lang w:val="fr-FR"/>
        </w:rPr>
        <w:t xml:space="preserve"> lice u </w:t>
      </w:r>
      <w:proofErr w:type="spellStart"/>
      <w:r w:rsidRPr="00D80EAD">
        <w:rPr>
          <w:lang w:val="fr-FR"/>
        </w:rPr>
        <w:t>banci</w:t>
      </w:r>
      <w:proofErr w:type="spellEnd"/>
      <w:r w:rsidRPr="00D80EAD">
        <w:rPr>
          <w:lang w:val="fr-FR"/>
        </w:rPr>
        <w:t xml:space="preserve"> - </w:t>
      </w:r>
      <w:proofErr w:type="spellStart"/>
      <w:r w:rsidRPr="00D80EAD">
        <w:rPr>
          <w:lang w:val="fr-FR"/>
        </w:rPr>
        <w:t>novčanom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kaznom</w:t>
      </w:r>
      <w:proofErr w:type="spellEnd"/>
      <w:r w:rsidRPr="00D80EAD">
        <w:rPr>
          <w:lang w:val="fr-FR"/>
        </w:rPr>
        <w:t xml:space="preserve"> </w:t>
      </w:r>
      <w:proofErr w:type="spellStart"/>
      <w:r w:rsidRPr="00D80EAD">
        <w:rPr>
          <w:lang w:val="fr-FR"/>
        </w:rPr>
        <w:t>od</w:t>
      </w:r>
      <w:proofErr w:type="spellEnd"/>
      <w:r w:rsidRPr="00D80EAD">
        <w:rPr>
          <w:lang w:val="fr-FR"/>
        </w:rPr>
        <w:t xml:space="preserve"> 10.000 do 150.000 </w:t>
      </w:r>
      <w:proofErr w:type="spellStart"/>
      <w:r w:rsidRPr="00D80EAD">
        <w:rPr>
          <w:lang w:val="fr-FR"/>
        </w:rPr>
        <w:t>dinara</w:t>
      </w:r>
      <w:proofErr w:type="spellEnd"/>
      <w:r w:rsidRPr="00D80EAD">
        <w:rPr>
          <w:lang w:val="fr-FR"/>
        </w:rPr>
        <w:t>.</w:t>
      </w:r>
    </w:p>
    <w:p w14:paraId="0A898A14" w14:textId="77777777" w:rsidR="00D80EAD" w:rsidRPr="00D80EAD" w:rsidRDefault="00D80EAD" w:rsidP="00D80EAD">
      <w:pPr>
        <w:jc w:val="center"/>
        <w:rPr>
          <w:b/>
          <w:bCs/>
        </w:rPr>
      </w:pPr>
      <w:proofErr w:type="spellStart"/>
      <w:r w:rsidRPr="00D80EAD">
        <w:rPr>
          <w:b/>
          <w:bCs/>
        </w:rPr>
        <w:t>Čl</w:t>
      </w:r>
      <w:proofErr w:type="spellEnd"/>
      <w:r w:rsidRPr="00D80EAD">
        <w:rPr>
          <w:b/>
          <w:bCs/>
        </w:rPr>
        <w:t xml:space="preserve">. 52 </w:t>
      </w:r>
      <w:proofErr w:type="spellStart"/>
      <w:r w:rsidRPr="00D80EAD">
        <w:rPr>
          <w:b/>
          <w:bCs/>
        </w:rPr>
        <w:t>i</w:t>
      </w:r>
      <w:proofErr w:type="spellEnd"/>
      <w:r w:rsidRPr="00D80EAD">
        <w:rPr>
          <w:b/>
          <w:bCs/>
        </w:rPr>
        <w:t xml:space="preserve"> 53</w:t>
      </w:r>
    </w:p>
    <w:p w14:paraId="5982E4DA" w14:textId="77777777" w:rsidR="00D80EAD" w:rsidRPr="00D80EAD" w:rsidRDefault="00D80EAD" w:rsidP="00D80EAD">
      <w:pPr>
        <w:jc w:val="center"/>
        <w:rPr>
          <w:i/>
          <w:iCs/>
        </w:rPr>
      </w:pPr>
      <w:r w:rsidRPr="00D80EAD">
        <w:rPr>
          <w:i/>
          <w:iCs/>
        </w:rPr>
        <w:lastRenderedPageBreak/>
        <w:t>(</w:t>
      </w:r>
      <w:proofErr w:type="spellStart"/>
      <w:r w:rsidRPr="00D80EAD">
        <w:rPr>
          <w:i/>
          <w:iCs/>
        </w:rPr>
        <w:t>Brisano</w:t>
      </w:r>
      <w:proofErr w:type="spellEnd"/>
      <w:r w:rsidRPr="00D80EAD">
        <w:rPr>
          <w:i/>
          <w:iCs/>
        </w:rPr>
        <w:t>)</w:t>
      </w:r>
    </w:p>
    <w:p w14:paraId="0D9252E5" w14:textId="77777777" w:rsidR="00D80EAD" w:rsidRPr="00D80EAD" w:rsidRDefault="00D80EAD" w:rsidP="00D80EAD">
      <w:pPr>
        <w:jc w:val="center"/>
      </w:pPr>
      <w:bookmarkStart w:id="12" w:name="str_5"/>
      <w:bookmarkEnd w:id="12"/>
      <w:r w:rsidRPr="00D80EAD">
        <w:t>XIII PRELAZNE I ZAVRŠNE ODREDBE</w:t>
      </w:r>
    </w:p>
    <w:p w14:paraId="4182CA8C" w14:textId="77777777" w:rsidR="00D80EAD" w:rsidRPr="00D80EAD" w:rsidRDefault="00D80EAD" w:rsidP="00D80EAD">
      <w:pPr>
        <w:jc w:val="center"/>
        <w:rPr>
          <w:b/>
          <w:bCs/>
        </w:rPr>
      </w:pPr>
      <w:bookmarkStart w:id="13" w:name="clan_54*"/>
      <w:bookmarkEnd w:id="13"/>
      <w:proofErr w:type="spellStart"/>
      <w:r w:rsidRPr="00D80EAD">
        <w:rPr>
          <w:b/>
          <w:bCs/>
        </w:rPr>
        <w:t>Član</w:t>
      </w:r>
      <w:proofErr w:type="spellEnd"/>
      <w:r w:rsidRPr="00D80EAD">
        <w:rPr>
          <w:b/>
          <w:bCs/>
        </w:rPr>
        <w:t xml:space="preserve"> 54*</w:t>
      </w:r>
    </w:p>
    <w:p w14:paraId="51A12EE8" w14:textId="77777777" w:rsidR="00D80EAD" w:rsidRPr="00D80EAD" w:rsidRDefault="00D80EAD" w:rsidP="00D80EAD">
      <w:pPr>
        <w:jc w:val="center"/>
        <w:rPr>
          <w:i/>
          <w:iCs/>
        </w:rPr>
      </w:pPr>
      <w:r w:rsidRPr="00D80EAD">
        <w:rPr>
          <w:i/>
          <w:iCs/>
        </w:rPr>
        <w:t>(</w:t>
      </w:r>
      <w:proofErr w:type="spellStart"/>
      <w:r w:rsidRPr="00D80EAD">
        <w:rPr>
          <w:i/>
          <w:iCs/>
        </w:rPr>
        <w:t>Prestao</w:t>
      </w:r>
      <w:proofErr w:type="spellEnd"/>
      <w:r w:rsidRPr="00D80EAD">
        <w:rPr>
          <w:i/>
          <w:iCs/>
        </w:rPr>
        <w:t xml:space="preserve"> da </w:t>
      </w:r>
      <w:proofErr w:type="spellStart"/>
      <w:r w:rsidRPr="00D80EAD">
        <w:rPr>
          <w:i/>
          <w:iCs/>
        </w:rPr>
        <w:t>važi</w:t>
      </w:r>
      <w:proofErr w:type="spellEnd"/>
      <w:r w:rsidRPr="00D80EAD">
        <w:rPr>
          <w:i/>
          <w:iCs/>
        </w:rPr>
        <w:t>)</w:t>
      </w:r>
    </w:p>
    <w:p w14:paraId="2F915027" w14:textId="77777777" w:rsidR="00D80EAD" w:rsidRPr="00D80EAD" w:rsidRDefault="00D80EAD" w:rsidP="00D80EAD">
      <w:pPr>
        <w:jc w:val="center"/>
        <w:rPr>
          <w:b/>
          <w:bCs/>
        </w:rPr>
      </w:pPr>
      <w:proofErr w:type="spellStart"/>
      <w:r w:rsidRPr="00D80EAD">
        <w:rPr>
          <w:b/>
          <w:bCs/>
        </w:rPr>
        <w:t>Čl</w:t>
      </w:r>
      <w:proofErr w:type="spellEnd"/>
      <w:r w:rsidRPr="00D80EAD">
        <w:rPr>
          <w:b/>
          <w:bCs/>
        </w:rPr>
        <w:t xml:space="preserve">. 55 </w:t>
      </w:r>
      <w:proofErr w:type="spellStart"/>
      <w:r w:rsidRPr="00D80EAD">
        <w:rPr>
          <w:b/>
          <w:bCs/>
        </w:rPr>
        <w:t>i</w:t>
      </w:r>
      <w:proofErr w:type="spellEnd"/>
      <w:r w:rsidRPr="00D80EAD">
        <w:rPr>
          <w:b/>
          <w:bCs/>
        </w:rPr>
        <w:t xml:space="preserve"> 56**</w:t>
      </w:r>
    </w:p>
    <w:p w14:paraId="74BCA1C9" w14:textId="77777777" w:rsidR="00D80EAD" w:rsidRPr="00D80EAD" w:rsidRDefault="00D80EAD" w:rsidP="00D80EAD">
      <w:pPr>
        <w:jc w:val="center"/>
        <w:rPr>
          <w:i/>
          <w:iCs/>
        </w:rPr>
      </w:pPr>
      <w:r w:rsidRPr="00D80EAD">
        <w:rPr>
          <w:i/>
          <w:iCs/>
        </w:rPr>
        <w:t>(</w:t>
      </w:r>
      <w:proofErr w:type="spellStart"/>
      <w:r w:rsidRPr="00D80EAD">
        <w:rPr>
          <w:i/>
          <w:iCs/>
        </w:rPr>
        <w:t>Prestali</w:t>
      </w:r>
      <w:proofErr w:type="spellEnd"/>
      <w:r w:rsidRPr="00D80EAD">
        <w:rPr>
          <w:i/>
          <w:iCs/>
        </w:rPr>
        <w:t xml:space="preserve"> da </w:t>
      </w:r>
      <w:proofErr w:type="spellStart"/>
      <w:r w:rsidRPr="00D80EAD">
        <w:rPr>
          <w:i/>
          <w:iCs/>
        </w:rPr>
        <w:t>važi</w:t>
      </w:r>
      <w:proofErr w:type="spellEnd"/>
      <w:r w:rsidRPr="00D80EAD">
        <w:rPr>
          <w:i/>
          <w:iCs/>
        </w:rPr>
        <w:t>)</w:t>
      </w:r>
    </w:p>
    <w:p w14:paraId="03979003" w14:textId="77777777" w:rsidR="00D80EAD" w:rsidRPr="00D80EAD" w:rsidRDefault="00D80EAD" w:rsidP="00D80EAD">
      <w:pPr>
        <w:jc w:val="center"/>
        <w:rPr>
          <w:b/>
          <w:bCs/>
        </w:rPr>
      </w:pPr>
      <w:bookmarkStart w:id="14" w:name="clan_57**"/>
      <w:bookmarkEnd w:id="14"/>
      <w:proofErr w:type="spellStart"/>
      <w:r w:rsidRPr="00D80EAD">
        <w:rPr>
          <w:b/>
          <w:bCs/>
        </w:rPr>
        <w:t>Član</w:t>
      </w:r>
      <w:proofErr w:type="spellEnd"/>
      <w:r w:rsidRPr="00D80EAD">
        <w:rPr>
          <w:b/>
          <w:bCs/>
        </w:rPr>
        <w:t xml:space="preserve"> 57**</w:t>
      </w:r>
    </w:p>
    <w:p w14:paraId="687C7D75" w14:textId="77777777" w:rsidR="00D80EAD" w:rsidRPr="00D80EAD" w:rsidRDefault="00D80EAD" w:rsidP="00D80EAD">
      <w:pPr>
        <w:jc w:val="center"/>
      </w:pPr>
      <w:proofErr w:type="spellStart"/>
      <w:r w:rsidRPr="00D80EAD">
        <w:t>Način</w:t>
      </w:r>
      <w:proofErr w:type="spellEnd"/>
      <w:r w:rsidRPr="00D80EAD">
        <w:t xml:space="preserve"> </w:t>
      </w:r>
      <w:proofErr w:type="spellStart"/>
      <w:r w:rsidRPr="00D80EAD">
        <w:t>prinudne</w:t>
      </w:r>
      <w:proofErr w:type="spellEnd"/>
      <w:r w:rsidRPr="00D80EAD">
        <w:t xml:space="preserve"> </w:t>
      </w:r>
      <w:proofErr w:type="spellStart"/>
      <w:r w:rsidRPr="00D80EAD">
        <w:t>naplate</w:t>
      </w:r>
      <w:proofErr w:type="spellEnd"/>
      <w:r w:rsidRPr="00D80EAD">
        <w:t xml:space="preserve"> s </w:t>
      </w:r>
      <w:proofErr w:type="spellStart"/>
      <w:r w:rsidRPr="00D80EAD">
        <w:t>računa</w:t>
      </w:r>
      <w:proofErr w:type="spellEnd"/>
      <w:r w:rsidRPr="00D80EAD">
        <w:t xml:space="preserve"> </w:t>
      </w:r>
      <w:proofErr w:type="spellStart"/>
      <w:r w:rsidRPr="00D80EAD">
        <w:t>klijenta</w:t>
      </w:r>
      <w:proofErr w:type="spellEnd"/>
      <w:r w:rsidRPr="00D80EAD">
        <w:t xml:space="preserve"> u </w:t>
      </w:r>
      <w:proofErr w:type="spellStart"/>
      <w:r w:rsidRPr="00D80EAD">
        <w:t>smislu</w:t>
      </w:r>
      <w:proofErr w:type="spellEnd"/>
      <w:r w:rsidRPr="00D80EAD">
        <w:t xml:space="preserve"> </w:t>
      </w:r>
      <w:proofErr w:type="spellStart"/>
      <w:r w:rsidRPr="00D80EAD">
        <w:t>ovog</w:t>
      </w:r>
      <w:proofErr w:type="spellEnd"/>
      <w:r w:rsidRPr="00D80EAD">
        <w:t xml:space="preserve"> </w:t>
      </w:r>
      <w:proofErr w:type="spellStart"/>
      <w:r w:rsidRPr="00D80EAD">
        <w:t>člana</w:t>
      </w:r>
      <w:proofErr w:type="spellEnd"/>
      <w:r w:rsidRPr="00D80EAD">
        <w:t xml:space="preserve"> </w:t>
      </w:r>
      <w:proofErr w:type="spellStart"/>
      <w:r w:rsidRPr="00D80EAD">
        <w:t>propisuje</w:t>
      </w:r>
      <w:proofErr w:type="spellEnd"/>
      <w:r w:rsidRPr="00D80EAD">
        <w:t xml:space="preserve"> </w:t>
      </w:r>
      <w:proofErr w:type="spellStart"/>
      <w:r w:rsidRPr="00D80EAD">
        <w:t>Narodna</w:t>
      </w:r>
      <w:proofErr w:type="spellEnd"/>
      <w:r w:rsidRPr="00D80EAD">
        <w:t xml:space="preserve"> </w:t>
      </w:r>
      <w:proofErr w:type="spellStart"/>
      <w:r w:rsidRPr="00D80EAD">
        <w:t>banka</w:t>
      </w:r>
      <w:proofErr w:type="spellEnd"/>
      <w:r w:rsidRPr="00D80EAD">
        <w:t xml:space="preserve"> </w:t>
      </w:r>
      <w:proofErr w:type="spellStart"/>
      <w:r w:rsidRPr="00D80EAD">
        <w:t>Srbije</w:t>
      </w:r>
      <w:proofErr w:type="spellEnd"/>
      <w:r w:rsidRPr="00D80EAD">
        <w:t>.</w:t>
      </w:r>
    </w:p>
    <w:p w14:paraId="0AE5DE74" w14:textId="77777777" w:rsidR="00D80EAD" w:rsidRPr="00D80EAD" w:rsidRDefault="00D80EAD" w:rsidP="00D80EAD">
      <w:pPr>
        <w:jc w:val="center"/>
        <w:rPr>
          <w:b/>
          <w:bCs/>
        </w:rPr>
      </w:pPr>
      <w:proofErr w:type="spellStart"/>
      <w:r w:rsidRPr="00D80EAD">
        <w:rPr>
          <w:b/>
          <w:bCs/>
        </w:rPr>
        <w:t>Čl</w:t>
      </w:r>
      <w:proofErr w:type="spellEnd"/>
      <w:r w:rsidRPr="00D80EAD">
        <w:rPr>
          <w:b/>
          <w:bCs/>
        </w:rPr>
        <w:t>. 58-60**</w:t>
      </w:r>
    </w:p>
    <w:p w14:paraId="712C7A86" w14:textId="3C937647" w:rsidR="00961C2E" w:rsidRPr="00D80EAD" w:rsidRDefault="00D80EAD" w:rsidP="00D80EAD">
      <w:pPr>
        <w:jc w:val="center"/>
        <w:rPr>
          <w:i/>
          <w:iCs/>
        </w:rPr>
      </w:pPr>
      <w:r w:rsidRPr="00D80EAD">
        <w:rPr>
          <w:i/>
          <w:iCs/>
        </w:rPr>
        <w:t>(</w:t>
      </w:r>
      <w:proofErr w:type="spellStart"/>
      <w:r w:rsidRPr="00D80EAD">
        <w:rPr>
          <w:i/>
          <w:iCs/>
        </w:rPr>
        <w:t>Prestali</w:t>
      </w:r>
      <w:proofErr w:type="spellEnd"/>
      <w:r w:rsidRPr="00D80EAD">
        <w:rPr>
          <w:i/>
          <w:iCs/>
        </w:rPr>
        <w:t xml:space="preserve"> da </w:t>
      </w:r>
      <w:proofErr w:type="spellStart"/>
      <w:r w:rsidRPr="00D80EAD">
        <w:rPr>
          <w:i/>
          <w:iCs/>
        </w:rPr>
        <w:t>važe</w:t>
      </w:r>
      <w:proofErr w:type="spellEnd"/>
      <w:r w:rsidRPr="00D80EAD">
        <w:rPr>
          <w:i/>
          <w:iCs/>
        </w:rPr>
        <w:t>)</w:t>
      </w:r>
    </w:p>
    <w:sectPr w:rsidR="00961C2E" w:rsidRPr="00D80E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241"/>
    <w:multiLevelType w:val="multilevel"/>
    <w:tmpl w:val="340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C59BA"/>
    <w:multiLevelType w:val="multilevel"/>
    <w:tmpl w:val="D982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352DF"/>
    <w:multiLevelType w:val="multilevel"/>
    <w:tmpl w:val="E286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E704A"/>
    <w:multiLevelType w:val="multilevel"/>
    <w:tmpl w:val="456E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26D37"/>
    <w:multiLevelType w:val="multilevel"/>
    <w:tmpl w:val="7042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904665">
    <w:abstractNumId w:val="3"/>
  </w:num>
  <w:num w:numId="2" w16cid:durableId="456487323">
    <w:abstractNumId w:val="0"/>
  </w:num>
  <w:num w:numId="3" w16cid:durableId="2116172246">
    <w:abstractNumId w:val="4"/>
  </w:num>
  <w:num w:numId="4" w16cid:durableId="1116950727">
    <w:abstractNumId w:val="2"/>
  </w:num>
  <w:num w:numId="5" w16cid:durableId="5813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AD"/>
    <w:rsid w:val="0032438A"/>
    <w:rsid w:val="0060202F"/>
    <w:rsid w:val="00961C2E"/>
    <w:rsid w:val="00A67746"/>
    <w:rsid w:val="00D8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D4B6"/>
  <w15:chartTrackingRefBased/>
  <w15:docId w15:val="{83DEBCC9-A405-4D53-BE2B-9A3ADD96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E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E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E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0E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04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8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449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57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701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7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52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63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7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4069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21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094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895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273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2024-07-13T18:02:00Z</dcterms:created>
  <dcterms:modified xsi:type="dcterms:W3CDTF">2024-07-13T18:25:00Z</dcterms:modified>
</cp:coreProperties>
</file>