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6707" w14:textId="2F91609D" w:rsidR="008F6F0C" w:rsidRPr="008F6F0C" w:rsidRDefault="008F6F0C" w:rsidP="008F6F0C">
      <w:pPr>
        <w:jc w:val="center"/>
        <w:rPr>
          <w:b/>
          <w:bCs/>
          <w:sz w:val="24"/>
          <w:szCs w:val="24"/>
        </w:rPr>
      </w:pPr>
      <w:r w:rsidRPr="008F6F0C">
        <w:rPr>
          <w:b/>
          <w:bCs/>
          <w:sz w:val="24"/>
          <w:szCs w:val="24"/>
        </w:rPr>
        <w:t>ZAKON</w:t>
      </w:r>
      <w:r w:rsidRPr="008F6F0C">
        <w:rPr>
          <w:b/>
          <w:bCs/>
          <w:sz w:val="24"/>
          <w:szCs w:val="24"/>
        </w:rPr>
        <w:t xml:space="preserve"> </w:t>
      </w:r>
      <w:r w:rsidRPr="008F6F0C">
        <w:rPr>
          <w:b/>
          <w:bCs/>
          <w:sz w:val="24"/>
          <w:szCs w:val="24"/>
        </w:rPr>
        <w:t>O RATIFIKACIJI SPORAZUMA IZMEĐU SAVEZNE VLADE SAVEZNE REPUBLIKE JUGOSLAVIJE I EVROPSKE PATENTNE ORGANIZACIJE O SARADNJI U OBLASTI PATENATA (SPORAZUM O SARADNJI I PROŠIRENJU), SA ANEKSOM</w:t>
      </w:r>
    </w:p>
    <w:p w14:paraId="26B62C2E" w14:textId="77777777" w:rsidR="008F6F0C" w:rsidRDefault="008F6F0C" w:rsidP="008F6F0C">
      <w:pPr>
        <w:jc w:val="center"/>
        <w:rPr>
          <w:i/>
          <w:iCs/>
        </w:rPr>
      </w:pPr>
      <w:r w:rsidRPr="008F6F0C">
        <w:rPr>
          <w:i/>
          <w:iCs/>
        </w:rPr>
        <w:t xml:space="preserve">("Sl. list SCG - </w:t>
      </w:r>
      <w:proofErr w:type="spellStart"/>
      <w:r w:rsidRPr="008F6F0C">
        <w:rPr>
          <w:i/>
          <w:iCs/>
        </w:rPr>
        <w:t>Međunarodni</w:t>
      </w:r>
      <w:proofErr w:type="spellEnd"/>
      <w:r w:rsidRPr="008F6F0C">
        <w:rPr>
          <w:i/>
          <w:iCs/>
        </w:rPr>
        <w:t xml:space="preserve"> </w:t>
      </w:r>
      <w:proofErr w:type="spellStart"/>
      <w:r w:rsidRPr="008F6F0C">
        <w:rPr>
          <w:i/>
          <w:iCs/>
        </w:rPr>
        <w:t>ugovori</w:t>
      </w:r>
      <w:proofErr w:type="spellEnd"/>
      <w:r w:rsidRPr="008F6F0C">
        <w:rPr>
          <w:i/>
          <w:iCs/>
        </w:rPr>
        <w:t>", br. 14/2004)</w:t>
      </w:r>
    </w:p>
    <w:p w14:paraId="1A537A4C" w14:textId="4F8E71F2" w:rsidR="008F6F0C" w:rsidRPr="008F6F0C" w:rsidRDefault="008F6F0C" w:rsidP="008F6F0C">
      <w:pPr>
        <w:jc w:val="center"/>
        <w:rPr>
          <w:b/>
          <w:bCs/>
        </w:rPr>
      </w:pPr>
      <w:r w:rsidRPr="008F6F0C">
        <w:rPr>
          <w:b/>
          <w:bCs/>
        </w:rPr>
        <w:t xml:space="preserve"> </w:t>
      </w:r>
      <w:r w:rsidRPr="008F6F0C">
        <w:rPr>
          <w:b/>
          <w:bCs/>
        </w:rPr>
        <w:t>ČLAN 1</w:t>
      </w:r>
    </w:p>
    <w:p w14:paraId="0F876B56" w14:textId="77777777" w:rsidR="008F6F0C" w:rsidRPr="008F6F0C" w:rsidRDefault="008F6F0C" w:rsidP="008F6F0C">
      <w:pPr>
        <w:jc w:val="center"/>
      </w:pPr>
      <w:proofErr w:type="spellStart"/>
      <w:r w:rsidRPr="008F6F0C">
        <w:t>Ratifikuje</w:t>
      </w:r>
      <w:proofErr w:type="spellEnd"/>
      <w:r w:rsidRPr="008F6F0C">
        <w:t xml:space="preserve"> se </w:t>
      </w:r>
      <w:proofErr w:type="spellStart"/>
      <w:r w:rsidRPr="008F6F0C">
        <w:t>Sporazum</w:t>
      </w:r>
      <w:proofErr w:type="spellEnd"/>
      <w:r w:rsidRPr="008F6F0C">
        <w:t xml:space="preserve"> </w:t>
      </w:r>
      <w:proofErr w:type="spellStart"/>
      <w:r w:rsidRPr="008F6F0C">
        <w:t>između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vlade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Evropske</w:t>
      </w:r>
      <w:proofErr w:type="spellEnd"/>
      <w:r w:rsidRPr="008F6F0C">
        <w:t xml:space="preserve"> </w:t>
      </w:r>
      <w:proofErr w:type="spellStart"/>
      <w:r w:rsidRPr="008F6F0C">
        <w:t>patentne</w:t>
      </w:r>
      <w:proofErr w:type="spellEnd"/>
      <w:r w:rsidRPr="008F6F0C">
        <w:t xml:space="preserve"> </w:t>
      </w:r>
      <w:proofErr w:type="spellStart"/>
      <w:r w:rsidRPr="008F6F0C">
        <w:t>organizacije</w:t>
      </w:r>
      <w:proofErr w:type="spellEnd"/>
      <w:r w:rsidRPr="008F6F0C">
        <w:t xml:space="preserve"> o </w:t>
      </w:r>
      <w:proofErr w:type="spellStart"/>
      <w:r w:rsidRPr="008F6F0C">
        <w:t>saradnji</w:t>
      </w:r>
      <w:proofErr w:type="spellEnd"/>
      <w:r w:rsidRPr="008F6F0C">
        <w:t xml:space="preserve"> u </w:t>
      </w:r>
      <w:proofErr w:type="spellStart"/>
      <w:r w:rsidRPr="008F6F0C">
        <w:t>oblasti</w:t>
      </w:r>
      <w:proofErr w:type="spellEnd"/>
      <w:r w:rsidRPr="008F6F0C">
        <w:t xml:space="preserve"> </w:t>
      </w:r>
      <w:proofErr w:type="spellStart"/>
      <w:r w:rsidRPr="008F6F0C">
        <w:t>patenata</w:t>
      </w:r>
      <w:proofErr w:type="spellEnd"/>
      <w:r w:rsidRPr="008F6F0C">
        <w:t xml:space="preserve"> (</w:t>
      </w:r>
      <w:proofErr w:type="spellStart"/>
      <w:r w:rsidRPr="008F6F0C">
        <w:t>Sporazum</w:t>
      </w:r>
      <w:proofErr w:type="spellEnd"/>
      <w:r w:rsidRPr="008F6F0C">
        <w:t xml:space="preserve"> o </w:t>
      </w:r>
      <w:proofErr w:type="spellStart"/>
      <w:r w:rsidRPr="008F6F0C">
        <w:t>saradnji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proširenju</w:t>
      </w:r>
      <w:proofErr w:type="spellEnd"/>
      <w:r w:rsidRPr="008F6F0C">
        <w:t xml:space="preserve">), </w:t>
      </w:r>
      <w:proofErr w:type="spellStart"/>
      <w:r w:rsidRPr="008F6F0C">
        <w:t>sa</w:t>
      </w:r>
      <w:proofErr w:type="spellEnd"/>
      <w:r w:rsidRPr="008F6F0C">
        <w:t xml:space="preserve"> </w:t>
      </w:r>
      <w:proofErr w:type="spellStart"/>
      <w:r w:rsidRPr="008F6F0C">
        <w:t>Aneksom</w:t>
      </w:r>
      <w:proofErr w:type="spellEnd"/>
      <w:r w:rsidRPr="008F6F0C">
        <w:t xml:space="preserve">, koji je </w:t>
      </w:r>
      <w:proofErr w:type="spellStart"/>
      <w:r w:rsidRPr="008F6F0C">
        <w:t>sačinjen</w:t>
      </w:r>
      <w:proofErr w:type="spellEnd"/>
      <w:r w:rsidRPr="008F6F0C">
        <w:t xml:space="preserve"> 26. </w:t>
      </w:r>
      <w:proofErr w:type="spellStart"/>
      <w:r w:rsidRPr="008F6F0C">
        <w:t>novembra</w:t>
      </w:r>
      <w:proofErr w:type="spellEnd"/>
      <w:r w:rsidRPr="008F6F0C">
        <w:t xml:space="preserve"> 2001. </w:t>
      </w:r>
      <w:proofErr w:type="spellStart"/>
      <w:r w:rsidRPr="008F6F0C">
        <w:t>godine</w:t>
      </w:r>
      <w:proofErr w:type="spellEnd"/>
      <w:r w:rsidRPr="008F6F0C">
        <w:t xml:space="preserve"> u </w:t>
      </w:r>
      <w:proofErr w:type="spellStart"/>
      <w:r w:rsidRPr="008F6F0C">
        <w:t>Minhenu</w:t>
      </w:r>
      <w:proofErr w:type="spellEnd"/>
      <w:r w:rsidRPr="008F6F0C">
        <w:t xml:space="preserve">, u </w:t>
      </w:r>
      <w:proofErr w:type="spellStart"/>
      <w:r w:rsidRPr="008F6F0C">
        <w:t>originalu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srpskom</w:t>
      </w:r>
      <w:proofErr w:type="spellEnd"/>
      <w:r w:rsidRPr="008F6F0C">
        <w:t xml:space="preserve">, </w:t>
      </w:r>
      <w:proofErr w:type="spellStart"/>
      <w:r w:rsidRPr="008F6F0C">
        <w:t>nemačkom</w:t>
      </w:r>
      <w:proofErr w:type="spellEnd"/>
      <w:r w:rsidRPr="008F6F0C">
        <w:t xml:space="preserve">, </w:t>
      </w:r>
      <w:proofErr w:type="spellStart"/>
      <w:r w:rsidRPr="008F6F0C">
        <w:t>engleskom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francuskom</w:t>
      </w:r>
      <w:proofErr w:type="spellEnd"/>
      <w:r w:rsidRPr="008F6F0C">
        <w:t xml:space="preserve"> </w:t>
      </w:r>
      <w:proofErr w:type="spellStart"/>
      <w:r w:rsidRPr="008F6F0C">
        <w:t>jeziku</w:t>
      </w:r>
      <w:proofErr w:type="spellEnd"/>
      <w:r w:rsidRPr="008F6F0C">
        <w:t>.</w:t>
      </w:r>
    </w:p>
    <w:p w14:paraId="592D8A49" w14:textId="77777777" w:rsidR="008F6F0C" w:rsidRPr="008F6F0C" w:rsidRDefault="008F6F0C" w:rsidP="008F6F0C">
      <w:pPr>
        <w:jc w:val="center"/>
        <w:rPr>
          <w:b/>
          <w:bCs/>
        </w:rPr>
      </w:pPr>
      <w:r w:rsidRPr="008F6F0C">
        <w:rPr>
          <w:b/>
          <w:bCs/>
        </w:rPr>
        <w:t>ČLAN 2</w:t>
      </w:r>
    </w:p>
    <w:p w14:paraId="431EF204" w14:textId="77777777" w:rsidR="008F6F0C" w:rsidRPr="008F6F0C" w:rsidRDefault="008F6F0C" w:rsidP="008F6F0C">
      <w:pPr>
        <w:jc w:val="center"/>
      </w:pPr>
      <w:proofErr w:type="spellStart"/>
      <w:r w:rsidRPr="008F6F0C">
        <w:t>Tekst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 xml:space="preserve">, </w:t>
      </w:r>
      <w:proofErr w:type="spellStart"/>
      <w:r w:rsidRPr="008F6F0C">
        <w:t>sa</w:t>
      </w:r>
      <w:proofErr w:type="spellEnd"/>
      <w:r w:rsidRPr="008F6F0C">
        <w:t xml:space="preserve"> </w:t>
      </w:r>
      <w:proofErr w:type="spellStart"/>
      <w:r w:rsidRPr="008F6F0C">
        <w:t>Aneksom</w:t>
      </w:r>
      <w:proofErr w:type="spellEnd"/>
      <w:r w:rsidRPr="008F6F0C">
        <w:t xml:space="preserve">, u </w:t>
      </w:r>
      <w:proofErr w:type="spellStart"/>
      <w:r w:rsidRPr="008F6F0C">
        <w:t>originalu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srpskom</w:t>
      </w:r>
      <w:proofErr w:type="spellEnd"/>
      <w:r w:rsidRPr="008F6F0C">
        <w:t xml:space="preserve">, </w:t>
      </w:r>
      <w:proofErr w:type="spellStart"/>
      <w:r w:rsidRPr="008F6F0C">
        <w:t>nemačkom</w:t>
      </w:r>
      <w:proofErr w:type="spellEnd"/>
      <w:r w:rsidRPr="008F6F0C">
        <w:t xml:space="preserve">, </w:t>
      </w:r>
      <w:proofErr w:type="spellStart"/>
      <w:r w:rsidRPr="008F6F0C">
        <w:t>engleskom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francuskom</w:t>
      </w:r>
      <w:proofErr w:type="spellEnd"/>
      <w:r w:rsidRPr="008F6F0C">
        <w:t xml:space="preserve"> </w:t>
      </w:r>
      <w:proofErr w:type="spellStart"/>
      <w:r w:rsidRPr="008F6F0C">
        <w:t>jeziku</w:t>
      </w:r>
      <w:proofErr w:type="spellEnd"/>
      <w:r w:rsidRPr="008F6F0C">
        <w:t xml:space="preserve"> </w:t>
      </w:r>
      <w:proofErr w:type="spellStart"/>
      <w:r w:rsidRPr="008F6F0C">
        <w:t>glasi</w:t>
      </w:r>
      <w:proofErr w:type="spellEnd"/>
      <w:r w:rsidRPr="008F6F0C">
        <w:t>:</w:t>
      </w:r>
    </w:p>
    <w:p w14:paraId="15375D5F" w14:textId="77777777" w:rsidR="008F6F0C" w:rsidRPr="008F6F0C" w:rsidRDefault="008F6F0C" w:rsidP="008F6F0C">
      <w:pPr>
        <w:jc w:val="center"/>
      </w:pPr>
      <w:r w:rsidRPr="008F6F0C">
        <w:t> </w:t>
      </w:r>
    </w:p>
    <w:p w14:paraId="0805B7CB" w14:textId="77777777" w:rsidR="008F6F0C" w:rsidRPr="008F6F0C" w:rsidRDefault="008F6F0C" w:rsidP="008F6F0C">
      <w:pPr>
        <w:jc w:val="center"/>
        <w:rPr>
          <w:b/>
          <w:bCs/>
        </w:rPr>
      </w:pPr>
      <w:bookmarkStart w:id="0" w:name="str_1"/>
      <w:bookmarkEnd w:id="0"/>
      <w:r w:rsidRPr="008F6F0C">
        <w:rPr>
          <w:b/>
          <w:bCs/>
        </w:rPr>
        <w:t>SPORAZUM</w:t>
      </w:r>
      <w:r w:rsidRPr="008F6F0C">
        <w:rPr>
          <w:b/>
          <w:bCs/>
        </w:rPr>
        <w:br/>
        <w:t>IZMEĐU SAVEZNE VLADE SAVEZNE REPUBLIKE JUGOSLAVIJE I EVROPSKE PATENTNE ORGANIZACIJE O SARADNJI U OBLASTI PATENATA (SPORAZUM O SARADNJI I PROŠIRENJU)</w:t>
      </w:r>
    </w:p>
    <w:p w14:paraId="5E6895A6" w14:textId="77777777" w:rsidR="008F6F0C" w:rsidRPr="008F6F0C" w:rsidRDefault="008F6F0C" w:rsidP="008F6F0C">
      <w:pPr>
        <w:jc w:val="center"/>
      </w:pPr>
      <w:r w:rsidRPr="008F6F0C">
        <w:t xml:space="preserve">SAVEZNA VLADA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, </w:t>
      </w:r>
      <w:proofErr w:type="spellStart"/>
      <w:r w:rsidRPr="008F6F0C">
        <w:t>koju</w:t>
      </w:r>
      <w:proofErr w:type="spellEnd"/>
      <w:r w:rsidRPr="008F6F0C">
        <w:t xml:space="preserve"> </w:t>
      </w:r>
      <w:proofErr w:type="spellStart"/>
      <w:r w:rsidRPr="008F6F0C">
        <w:t>predstavlja</w:t>
      </w:r>
      <w:proofErr w:type="spellEnd"/>
      <w:r w:rsidRPr="008F6F0C">
        <w:t xml:space="preserve"> </w:t>
      </w:r>
      <w:proofErr w:type="spellStart"/>
      <w:r w:rsidRPr="008F6F0C">
        <w:t>gospodin</w:t>
      </w:r>
      <w:proofErr w:type="spellEnd"/>
      <w:r w:rsidRPr="008F6F0C">
        <w:t xml:space="preserve"> Petar </w:t>
      </w:r>
      <w:proofErr w:type="spellStart"/>
      <w:r w:rsidRPr="008F6F0C">
        <w:t>Trojanović</w:t>
      </w:r>
      <w:proofErr w:type="spellEnd"/>
      <w:r w:rsidRPr="008F6F0C">
        <w:t xml:space="preserve">, </w:t>
      </w:r>
      <w:proofErr w:type="spellStart"/>
      <w:r w:rsidRPr="008F6F0C">
        <w:t>savezni</w:t>
      </w:r>
      <w:proofErr w:type="spellEnd"/>
      <w:r w:rsidRPr="008F6F0C">
        <w:t xml:space="preserve"> </w:t>
      </w:r>
      <w:proofErr w:type="spellStart"/>
      <w:r w:rsidRPr="008F6F0C">
        <w:t>ministar</w:t>
      </w:r>
      <w:proofErr w:type="spellEnd"/>
      <w:r w:rsidRPr="008F6F0C">
        <w:t xml:space="preserve"> </w:t>
      </w:r>
      <w:proofErr w:type="spellStart"/>
      <w:r w:rsidRPr="008F6F0C">
        <w:t>privrede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unutrašnje</w:t>
      </w:r>
      <w:proofErr w:type="spellEnd"/>
      <w:r w:rsidRPr="008F6F0C">
        <w:t xml:space="preserve"> </w:t>
      </w:r>
      <w:proofErr w:type="spellStart"/>
      <w:r w:rsidRPr="008F6F0C">
        <w:t>trgovine</w:t>
      </w:r>
      <w:proofErr w:type="spellEnd"/>
    </w:p>
    <w:p w14:paraId="6D41F644" w14:textId="77777777" w:rsidR="008F6F0C" w:rsidRPr="008F6F0C" w:rsidRDefault="008F6F0C" w:rsidP="008F6F0C">
      <w:pPr>
        <w:jc w:val="center"/>
      </w:pPr>
      <w:proofErr w:type="spellStart"/>
      <w:r w:rsidRPr="008F6F0C">
        <w:t>i</w:t>
      </w:r>
      <w:proofErr w:type="spellEnd"/>
    </w:p>
    <w:p w14:paraId="16917D4D" w14:textId="77777777" w:rsidR="008F6F0C" w:rsidRPr="008F6F0C" w:rsidRDefault="008F6F0C" w:rsidP="008F6F0C">
      <w:pPr>
        <w:jc w:val="center"/>
      </w:pPr>
      <w:r w:rsidRPr="008F6F0C">
        <w:t xml:space="preserve">EVROPSKA PATENTNA ORGANIZACIJA ("ORGANIZACIJA"), </w:t>
      </w:r>
      <w:proofErr w:type="spellStart"/>
      <w:r w:rsidRPr="008F6F0C">
        <w:t>koju</w:t>
      </w:r>
      <w:proofErr w:type="spellEnd"/>
      <w:r w:rsidRPr="008F6F0C">
        <w:t xml:space="preserve"> </w:t>
      </w:r>
      <w:proofErr w:type="spellStart"/>
      <w:r w:rsidRPr="008F6F0C">
        <w:t>predstavlja</w:t>
      </w:r>
      <w:proofErr w:type="spellEnd"/>
      <w:r w:rsidRPr="008F6F0C">
        <w:t xml:space="preserve"> </w:t>
      </w:r>
      <w:proofErr w:type="spellStart"/>
      <w:r w:rsidRPr="008F6F0C">
        <w:t>gospodin</w:t>
      </w:r>
      <w:proofErr w:type="spellEnd"/>
      <w:r w:rsidRPr="008F6F0C">
        <w:t xml:space="preserve"> Ingo Kober, </w:t>
      </w:r>
      <w:proofErr w:type="spellStart"/>
      <w:r w:rsidRPr="008F6F0C">
        <w:t>predsednik</w:t>
      </w:r>
      <w:proofErr w:type="spellEnd"/>
      <w:r w:rsidRPr="008F6F0C">
        <w:t xml:space="preserve"> </w:t>
      </w:r>
      <w:proofErr w:type="spellStart"/>
      <w:r w:rsidRPr="008F6F0C">
        <w:t>Evropskog</w:t>
      </w:r>
      <w:proofErr w:type="spellEnd"/>
      <w:r w:rsidRPr="008F6F0C">
        <w:t xml:space="preserve"> </w:t>
      </w:r>
      <w:proofErr w:type="spellStart"/>
      <w:r w:rsidRPr="008F6F0C">
        <w:t>zavoda</w:t>
      </w:r>
      <w:proofErr w:type="spellEnd"/>
      <w:r w:rsidRPr="008F6F0C">
        <w:t xml:space="preserve"> za </w:t>
      </w:r>
      <w:proofErr w:type="spellStart"/>
      <w:r w:rsidRPr="008F6F0C">
        <w:t>patente</w:t>
      </w:r>
      <w:proofErr w:type="spellEnd"/>
      <w:r w:rsidRPr="008F6F0C">
        <w:t xml:space="preserve"> ("EPO"),</w:t>
      </w:r>
    </w:p>
    <w:p w14:paraId="6680AA58" w14:textId="77777777" w:rsidR="008F6F0C" w:rsidRPr="008F6F0C" w:rsidRDefault="008F6F0C" w:rsidP="008F6F0C">
      <w:pPr>
        <w:jc w:val="center"/>
      </w:pPr>
      <w:r w:rsidRPr="008F6F0C">
        <w:t>IMAJUĆI U VIDU</w:t>
      </w:r>
    </w:p>
    <w:p w14:paraId="7113D4B9" w14:textId="77777777" w:rsidR="008F6F0C" w:rsidRPr="008F6F0C" w:rsidRDefault="008F6F0C" w:rsidP="008F6F0C">
      <w:pPr>
        <w:jc w:val="center"/>
      </w:pPr>
      <w:proofErr w:type="spellStart"/>
      <w:r w:rsidRPr="008F6F0C">
        <w:t>Konvenciju</w:t>
      </w:r>
      <w:proofErr w:type="spellEnd"/>
      <w:r w:rsidRPr="008F6F0C">
        <w:t xml:space="preserve"> o </w:t>
      </w:r>
      <w:proofErr w:type="spellStart"/>
      <w:r w:rsidRPr="008F6F0C">
        <w:t>izdavanju</w:t>
      </w:r>
      <w:proofErr w:type="spellEnd"/>
      <w:r w:rsidRPr="008F6F0C">
        <w:t xml:space="preserve"> </w:t>
      </w:r>
      <w:proofErr w:type="spellStart"/>
      <w:r w:rsidRPr="008F6F0C">
        <w:t>evropskih</w:t>
      </w:r>
      <w:proofErr w:type="spellEnd"/>
      <w:r w:rsidRPr="008F6F0C">
        <w:t xml:space="preserve"> </w:t>
      </w:r>
      <w:proofErr w:type="spellStart"/>
      <w:r w:rsidRPr="008F6F0C">
        <w:t>patenata</w:t>
      </w:r>
      <w:proofErr w:type="spellEnd"/>
      <w:r w:rsidRPr="008F6F0C">
        <w:t xml:space="preserve"> od 5. </w:t>
      </w:r>
      <w:proofErr w:type="spellStart"/>
      <w:r w:rsidRPr="008F6F0C">
        <w:t>oktobra</w:t>
      </w:r>
      <w:proofErr w:type="spellEnd"/>
      <w:r w:rsidRPr="008F6F0C">
        <w:t xml:space="preserve"> 1973. </w:t>
      </w:r>
      <w:proofErr w:type="spellStart"/>
      <w:r w:rsidRPr="008F6F0C">
        <w:t>godine</w:t>
      </w:r>
      <w:proofErr w:type="spellEnd"/>
      <w:r w:rsidRPr="008F6F0C">
        <w:t xml:space="preserve"> ("</w:t>
      </w:r>
      <w:proofErr w:type="spellStart"/>
      <w:r w:rsidRPr="008F6F0C">
        <w:t>Konvencija</w:t>
      </w:r>
      <w:proofErr w:type="spellEnd"/>
      <w:r w:rsidRPr="008F6F0C">
        <w:t xml:space="preserve"> o </w:t>
      </w:r>
      <w:proofErr w:type="spellStart"/>
      <w:r w:rsidRPr="008F6F0C">
        <w:t>evropskom</w:t>
      </w:r>
      <w:proofErr w:type="spellEnd"/>
      <w:r w:rsidRPr="008F6F0C">
        <w:t xml:space="preserve"> </w:t>
      </w:r>
      <w:proofErr w:type="spellStart"/>
      <w:r w:rsidRPr="008F6F0C">
        <w:t>patentu</w:t>
      </w:r>
      <w:proofErr w:type="spellEnd"/>
      <w:r w:rsidRPr="008F6F0C">
        <w:t xml:space="preserve">") </w:t>
      </w:r>
      <w:proofErr w:type="spellStart"/>
      <w:r w:rsidRPr="008F6F0C">
        <w:t>i</w:t>
      </w:r>
      <w:proofErr w:type="spellEnd"/>
      <w:r w:rsidRPr="008F6F0C">
        <w:t xml:space="preserve">, </w:t>
      </w:r>
      <w:proofErr w:type="spellStart"/>
      <w:r w:rsidRPr="008F6F0C">
        <w:t>posebno</w:t>
      </w:r>
      <w:proofErr w:type="spellEnd"/>
      <w:r w:rsidRPr="008F6F0C">
        <w:t xml:space="preserve">, </w:t>
      </w:r>
      <w:proofErr w:type="spellStart"/>
      <w:r w:rsidRPr="008F6F0C">
        <w:t>njen</w:t>
      </w:r>
      <w:proofErr w:type="spellEnd"/>
      <w:r w:rsidRPr="008F6F0C">
        <w:t xml:space="preserve"> </w:t>
      </w:r>
      <w:proofErr w:type="spellStart"/>
      <w:r w:rsidRPr="008F6F0C">
        <w:t>člana</w:t>
      </w:r>
      <w:proofErr w:type="spellEnd"/>
      <w:r w:rsidRPr="008F6F0C">
        <w:t xml:space="preserve"> 33 (4),</w:t>
      </w:r>
    </w:p>
    <w:p w14:paraId="20D4A67C" w14:textId="77777777" w:rsidR="008F6F0C" w:rsidRPr="008F6F0C" w:rsidRDefault="008F6F0C" w:rsidP="008F6F0C">
      <w:pPr>
        <w:jc w:val="center"/>
      </w:pPr>
      <w:r w:rsidRPr="008F6F0C">
        <w:t xml:space="preserve">Zakon o </w:t>
      </w:r>
      <w:proofErr w:type="spellStart"/>
      <w:r w:rsidRPr="008F6F0C">
        <w:t>patentima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od 24. </w:t>
      </w:r>
      <w:proofErr w:type="spellStart"/>
      <w:r w:rsidRPr="008F6F0C">
        <w:t>marta</w:t>
      </w:r>
      <w:proofErr w:type="spellEnd"/>
      <w:r w:rsidRPr="008F6F0C">
        <w:t xml:space="preserve"> 1995. </w:t>
      </w:r>
      <w:proofErr w:type="spellStart"/>
      <w:r w:rsidRPr="008F6F0C">
        <w:t>godine</w:t>
      </w:r>
      <w:proofErr w:type="spellEnd"/>
      <w:r w:rsidRPr="008F6F0C">
        <w:t xml:space="preserve">, </w:t>
      </w:r>
      <w:proofErr w:type="spellStart"/>
      <w:r w:rsidRPr="008F6F0C">
        <w:t>posebno</w:t>
      </w:r>
      <w:proofErr w:type="spellEnd"/>
      <w:r w:rsidRPr="008F6F0C">
        <w:t xml:space="preserve">, </w:t>
      </w:r>
      <w:proofErr w:type="spellStart"/>
      <w:r w:rsidRPr="008F6F0C">
        <w:t>njegov</w:t>
      </w:r>
      <w:proofErr w:type="spellEnd"/>
      <w:r w:rsidRPr="008F6F0C">
        <w:t xml:space="preserve"> </w:t>
      </w:r>
      <w:proofErr w:type="spellStart"/>
      <w:r w:rsidRPr="008F6F0C">
        <w:t>član</w:t>
      </w:r>
      <w:proofErr w:type="spellEnd"/>
      <w:r w:rsidRPr="008F6F0C">
        <w:t xml:space="preserve"> 11.</w:t>
      </w:r>
    </w:p>
    <w:p w14:paraId="19039E78" w14:textId="77777777" w:rsidR="008F6F0C" w:rsidRPr="008F6F0C" w:rsidRDefault="008F6F0C" w:rsidP="008F6F0C">
      <w:pPr>
        <w:jc w:val="center"/>
      </w:pPr>
      <w:r w:rsidRPr="008F6F0C">
        <w:t>UZIMAJUĆI U OBZIR</w:t>
      </w:r>
    </w:p>
    <w:p w14:paraId="3AE316A5" w14:textId="77777777" w:rsidR="008F6F0C" w:rsidRPr="008F6F0C" w:rsidRDefault="008F6F0C" w:rsidP="008F6F0C">
      <w:pPr>
        <w:jc w:val="center"/>
      </w:pPr>
      <w:r w:rsidRPr="008F6F0C">
        <w:t xml:space="preserve">Da Zakon o </w:t>
      </w:r>
      <w:proofErr w:type="spellStart"/>
      <w:r w:rsidRPr="008F6F0C">
        <w:t>patentima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</w:t>
      </w:r>
      <w:proofErr w:type="spellStart"/>
      <w:r w:rsidRPr="008F6F0C">
        <w:t>obezbeđuje</w:t>
      </w:r>
      <w:proofErr w:type="spellEnd"/>
      <w:r w:rsidRPr="008F6F0C">
        <w:t xml:space="preserve"> </w:t>
      </w:r>
      <w:proofErr w:type="spellStart"/>
      <w:r w:rsidRPr="008F6F0C">
        <w:t>nivo</w:t>
      </w:r>
      <w:proofErr w:type="spellEnd"/>
      <w:r w:rsidRPr="008F6F0C">
        <w:t xml:space="preserve"> </w:t>
      </w:r>
      <w:proofErr w:type="spellStart"/>
      <w:r w:rsidRPr="008F6F0C">
        <w:t>zaštite</w:t>
      </w:r>
      <w:proofErr w:type="spellEnd"/>
      <w:r w:rsidRPr="008F6F0C">
        <w:t xml:space="preserve"> </w:t>
      </w:r>
      <w:proofErr w:type="spellStart"/>
      <w:r w:rsidRPr="008F6F0C">
        <w:t>sličan</w:t>
      </w:r>
      <w:proofErr w:type="spellEnd"/>
      <w:r w:rsidRPr="008F6F0C">
        <w:t xml:space="preserve"> </w:t>
      </w:r>
      <w:proofErr w:type="spellStart"/>
      <w:r w:rsidRPr="008F6F0C">
        <w:t>postojećem</w:t>
      </w:r>
      <w:proofErr w:type="spellEnd"/>
      <w:r w:rsidRPr="008F6F0C">
        <w:t xml:space="preserve"> u </w:t>
      </w:r>
      <w:proofErr w:type="spellStart"/>
      <w:r w:rsidRPr="008F6F0C">
        <w:t>državama</w:t>
      </w:r>
      <w:proofErr w:type="spellEnd"/>
      <w:r w:rsidRPr="008F6F0C">
        <w:t xml:space="preserve"> </w:t>
      </w:r>
      <w:proofErr w:type="spellStart"/>
      <w:r w:rsidRPr="008F6F0C">
        <w:t>članicama</w:t>
      </w:r>
      <w:proofErr w:type="spellEnd"/>
      <w:r w:rsidRPr="008F6F0C">
        <w:t xml:space="preserve"> </w:t>
      </w:r>
      <w:proofErr w:type="spellStart"/>
      <w:r w:rsidRPr="008F6F0C">
        <w:t>Evropske</w:t>
      </w:r>
      <w:proofErr w:type="spellEnd"/>
      <w:r w:rsidRPr="008F6F0C">
        <w:t xml:space="preserve"> </w:t>
      </w:r>
      <w:proofErr w:type="spellStart"/>
      <w:r w:rsidRPr="008F6F0C">
        <w:t>patentne</w:t>
      </w:r>
      <w:proofErr w:type="spellEnd"/>
      <w:r w:rsidRPr="008F6F0C">
        <w:t xml:space="preserve"> </w:t>
      </w:r>
      <w:proofErr w:type="spellStart"/>
      <w:r w:rsidRPr="008F6F0C">
        <w:t>organizacije</w:t>
      </w:r>
      <w:proofErr w:type="spellEnd"/>
      <w:r w:rsidRPr="008F6F0C">
        <w:t>,</w:t>
      </w:r>
    </w:p>
    <w:p w14:paraId="34E8827F" w14:textId="77777777" w:rsidR="008F6F0C" w:rsidRPr="008F6F0C" w:rsidRDefault="008F6F0C" w:rsidP="008F6F0C">
      <w:pPr>
        <w:jc w:val="center"/>
      </w:pPr>
      <w:r w:rsidRPr="008F6F0C">
        <w:t xml:space="preserve">Da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Savezna</w:t>
      </w:r>
      <w:proofErr w:type="spellEnd"/>
      <w:r w:rsidRPr="008F6F0C">
        <w:t xml:space="preserve"> </w:t>
      </w:r>
      <w:proofErr w:type="spellStart"/>
      <w:r w:rsidRPr="008F6F0C">
        <w:t>Republika</w:t>
      </w:r>
      <w:proofErr w:type="spellEnd"/>
      <w:r w:rsidRPr="008F6F0C">
        <w:t xml:space="preserve"> </w:t>
      </w:r>
      <w:proofErr w:type="spellStart"/>
      <w:r w:rsidRPr="008F6F0C">
        <w:t>Jugoslavija</w:t>
      </w:r>
      <w:proofErr w:type="spellEnd"/>
      <w:r w:rsidRPr="008F6F0C">
        <w:t xml:space="preserve"> </w:t>
      </w:r>
      <w:proofErr w:type="spellStart"/>
      <w:r w:rsidRPr="008F6F0C">
        <w:t>obezbediti</w:t>
      </w:r>
      <w:proofErr w:type="spellEnd"/>
      <w:r w:rsidRPr="008F6F0C">
        <w:t xml:space="preserve"> </w:t>
      </w:r>
      <w:proofErr w:type="spellStart"/>
      <w:r w:rsidRPr="008F6F0C">
        <w:t>sistem</w:t>
      </w:r>
      <w:proofErr w:type="spellEnd"/>
      <w:r w:rsidRPr="008F6F0C">
        <w:t xml:space="preserve"> koji </w:t>
      </w:r>
      <w:proofErr w:type="spellStart"/>
      <w:r w:rsidRPr="008F6F0C">
        <w:t>omogućuje</w:t>
      </w:r>
      <w:proofErr w:type="spellEnd"/>
      <w:r w:rsidRPr="008F6F0C">
        <w:t xml:space="preserve"> da se </w:t>
      </w:r>
      <w:proofErr w:type="spellStart"/>
      <w:r w:rsidRPr="008F6F0C">
        <w:t>efekti</w:t>
      </w:r>
      <w:proofErr w:type="spellEnd"/>
      <w:r w:rsidRPr="008F6F0C">
        <w:t xml:space="preserve"> </w:t>
      </w:r>
      <w:proofErr w:type="spellStart"/>
      <w:r w:rsidRPr="008F6F0C">
        <w:t>evropskih</w:t>
      </w:r>
      <w:proofErr w:type="spellEnd"/>
      <w:r w:rsidRPr="008F6F0C">
        <w:t xml:space="preserve"> </w:t>
      </w:r>
      <w:proofErr w:type="spellStart"/>
      <w:r w:rsidRPr="008F6F0C">
        <w:t>patenata</w:t>
      </w:r>
      <w:proofErr w:type="spellEnd"/>
      <w:r w:rsidRPr="008F6F0C">
        <w:t xml:space="preserve"> </w:t>
      </w:r>
      <w:proofErr w:type="spellStart"/>
      <w:r w:rsidRPr="008F6F0C">
        <w:t>prošire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njenu</w:t>
      </w:r>
      <w:proofErr w:type="spellEnd"/>
      <w:r w:rsidRPr="008F6F0C">
        <w:t xml:space="preserve"> </w:t>
      </w:r>
      <w:proofErr w:type="spellStart"/>
      <w:r w:rsidRPr="008F6F0C">
        <w:t>teritoriju</w:t>
      </w:r>
      <w:proofErr w:type="spellEnd"/>
      <w:r w:rsidRPr="008F6F0C">
        <w:t xml:space="preserve"> u </w:t>
      </w:r>
      <w:proofErr w:type="spellStart"/>
      <w:r w:rsidRPr="008F6F0C">
        <w:t>skladu</w:t>
      </w:r>
      <w:proofErr w:type="spellEnd"/>
      <w:r w:rsidRPr="008F6F0C">
        <w:t xml:space="preserve"> </w:t>
      </w:r>
      <w:proofErr w:type="spellStart"/>
      <w:r w:rsidRPr="008F6F0C">
        <w:t>sa</w:t>
      </w:r>
      <w:proofErr w:type="spellEnd"/>
      <w:r w:rsidRPr="008F6F0C">
        <w:t xml:space="preserve"> </w:t>
      </w:r>
      <w:proofErr w:type="spellStart"/>
      <w:r w:rsidRPr="008F6F0C">
        <w:t>odredbama</w:t>
      </w:r>
      <w:proofErr w:type="spellEnd"/>
      <w:r w:rsidRPr="008F6F0C">
        <w:t xml:space="preserve"> </w:t>
      </w:r>
      <w:proofErr w:type="spellStart"/>
      <w:r w:rsidRPr="008F6F0C">
        <w:t>priloženim</w:t>
      </w:r>
      <w:proofErr w:type="spellEnd"/>
      <w:r w:rsidRPr="008F6F0C">
        <w:t xml:space="preserve"> </w:t>
      </w:r>
      <w:proofErr w:type="spellStart"/>
      <w:r w:rsidRPr="008F6F0C">
        <w:t>uz</w:t>
      </w:r>
      <w:proofErr w:type="spellEnd"/>
      <w:r w:rsidRPr="008F6F0C">
        <w:t xml:space="preserve"> </w:t>
      </w:r>
      <w:proofErr w:type="spellStart"/>
      <w:r w:rsidRPr="008F6F0C">
        <w:t>ovaj</w:t>
      </w:r>
      <w:proofErr w:type="spellEnd"/>
      <w:r w:rsidRPr="008F6F0C">
        <w:t xml:space="preserve"> </w:t>
      </w:r>
      <w:proofErr w:type="spellStart"/>
      <w:r w:rsidRPr="008F6F0C">
        <w:t>sporazum</w:t>
      </w:r>
      <w:proofErr w:type="spellEnd"/>
      <w:r w:rsidRPr="008F6F0C">
        <w:t xml:space="preserve"> ("</w:t>
      </w:r>
      <w:proofErr w:type="spellStart"/>
      <w:r w:rsidRPr="008F6F0C">
        <w:t>sistem</w:t>
      </w:r>
      <w:proofErr w:type="spellEnd"/>
      <w:r w:rsidRPr="008F6F0C">
        <w:t xml:space="preserve"> </w:t>
      </w:r>
      <w:proofErr w:type="spellStart"/>
      <w:r w:rsidRPr="008F6F0C">
        <w:t>proširenja</w:t>
      </w:r>
      <w:proofErr w:type="spellEnd"/>
      <w:r w:rsidRPr="008F6F0C">
        <w:t>"),</w:t>
      </w:r>
    </w:p>
    <w:p w14:paraId="56E311B6" w14:textId="77777777" w:rsidR="008F6F0C" w:rsidRPr="008F6F0C" w:rsidRDefault="008F6F0C" w:rsidP="008F6F0C">
      <w:pPr>
        <w:jc w:val="center"/>
      </w:pPr>
      <w:r w:rsidRPr="008F6F0C">
        <w:t>POŠTO JE</w:t>
      </w:r>
    </w:p>
    <w:p w14:paraId="602B4935" w14:textId="77777777" w:rsidR="008F6F0C" w:rsidRPr="008F6F0C" w:rsidRDefault="008F6F0C" w:rsidP="008F6F0C">
      <w:pPr>
        <w:jc w:val="center"/>
      </w:pPr>
      <w:proofErr w:type="spellStart"/>
      <w:r w:rsidRPr="008F6F0C">
        <w:lastRenderedPageBreak/>
        <w:t>Savezna</w:t>
      </w:r>
      <w:proofErr w:type="spellEnd"/>
      <w:r w:rsidRPr="008F6F0C">
        <w:t xml:space="preserve"> </w:t>
      </w:r>
      <w:proofErr w:type="spellStart"/>
      <w:r w:rsidRPr="008F6F0C">
        <w:t>Republika</w:t>
      </w:r>
      <w:proofErr w:type="spellEnd"/>
      <w:r w:rsidRPr="008F6F0C">
        <w:t xml:space="preserve"> </w:t>
      </w:r>
      <w:proofErr w:type="spellStart"/>
      <w:r w:rsidRPr="008F6F0C">
        <w:t>Jugoslavija</w:t>
      </w:r>
      <w:proofErr w:type="spellEnd"/>
      <w:r w:rsidRPr="008F6F0C">
        <w:t xml:space="preserve"> </w:t>
      </w:r>
      <w:proofErr w:type="spellStart"/>
      <w:r w:rsidRPr="008F6F0C">
        <w:t>ugovorna</w:t>
      </w:r>
      <w:proofErr w:type="spellEnd"/>
      <w:r w:rsidRPr="008F6F0C">
        <w:t xml:space="preserve"> </w:t>
      </w:r>
      <w:proofErr w:type="spellStart"/>
      <w:r w:rsidRPr="008F6F0C">
        <w:t>strana</w:t>
      </w:r>
      <w:proofErr w:type="spellEnd"/>
      <w:r w:rsidRPr="008F6F0C">
        <w:t xml:space="preserve"> </w:t>
      </w:r>
      <w:proofErr w:type="spellStart"/>
      <w:r w:rsidRPr="008F6F0C">
        <w:t>Ugovora</w:t>
      </w:r>
      <w:proofErr w:type="spellEnd"/>
      <w:r w:rsidRPr="008F6F0C">
        <w:t xml:space="preserve"> o </w:t>
      </w:r>
      <w:proofErr w:type="spellStart"/>
      <w:r w:rsidRPr="008F6F0C">
        <w:t>saradnji</w:t>
      </w:r>
      <w:proofErr w:type="spellEnd"/>
      <w:r w:rsidRPr="008F6F0C">
        <w:t xml:space="preserve"> u </w:t>
      </w:r>
      <w:proofErr w:type="spellStart"/>
      <w:r w:rsidRPr="008F6F0C">
        <w:t>oblasti</w:t>
      </w:r>
      <w:proofErr w:type="spellEnd"/>
      <w:r w:rsidRPr="008F6F0C">
        <w:t xml:space="preserve"> </w:t>
      </w:r>
      <w:proofErr w:type="spellStart"/>
      <w:r w:rsidRPr="008F6F0C">
        <w:t>patenata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naznačila</w:t>
      </w:r>
      <w:proofErr w:type="spellEnd"/>
      <w:r w:rsidRPr="008F6F0C">
        <w:t xml:space="preserve"> je EPO </w:t>
      </w:r>
      <w:proofErr w:type="spellStart"/>
      <w:r w:rsidRPr="008F6F0C">
        <w:t>kao</w:t>
      </w:r>
      <w:proofErr w:type="spellEnd"/>
      <w:r w:rsidRPr="008F6F0C">
        <w:t xml:space="preserve"> organ za </w:t>
      </w:r>
      <w:proofErr w:type="spellStart"/>
      <w:r w:rsidRPr="008F6F0C">
        <w:t>međunarodni</w:t>
      </w:r>
      <w:proofErr w:type="spellEnd"/>
      <w:r w:rsidRPr="008F6F0C">
        <w:t xml:space="preserve"> </w:t>
      </w:r>
      <w:proofErr w:type="spellStart"/>
      <w:r w:rsidRPr="008F6F0C">
        <w:t>rešerš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prethodno</w:t>
      </w:r>
      <w:proofErr w:type="spellEnd"/>
      <w:r w:rsidRPr="008F6F0C">
        <w:t xml:space="preserve"> </w:t>
      </w:r>
      <w:proofErr w:type="spellStart"/>
      <w:r w:rsidRPr="008F6F0C">
        <w:t>ispitivanje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pomenutog</w:t>
      </w:r>
      <w:proofErr w:type="spellEnd"/>
      <w:r w:rsidRPr="008F6F0C">
        <w:t xml:space="preserve"> </w:t>
      </w:r>
      <w:proofErr w:type="spellStart"/>
      <w:r w:rsidRPr="008F6F0C">
        <w:t>ugovora</w:t>
      </w:r>
      <w:proofErr w:type="spellEnd"/>
      <w:r w:rsidRPr="008F6F0C">
        <w:t>,</w:t>
      </w:r>
    </w:p>
    <w:p w14:paraId="77A46B24" w14:textId="77777777" w:rsidR="008F6F0C" w:rsidRPr="008F6F0C" w:rsidRDefault="008F6F0C" w:rsidP="008F6F0C">
      <w:pPr>
        <w:jc w:val="center"/>
      </w:pPr>
      <w:r w:rsidRPr="008F6F0C">
        <w:t>PRIZNAJUĆI</w:t>
      </w:r>
    </w:p>
    <w:p w14:paraId="79AF2BB3" w14:textId="77777777" w:rsidR="008F6F0C" w:rsidRPr="008F6F0C" w:rsidRDefault="008F6F0C" w:rsidP="008F6F0C">
      <w:pPr>
        <w:jc w:val="center"/>
      </w:pPr>
      <w:proofErr w:type="spellStart"/>
      <w:r w:rsidRPr="008F6F0C">
        <w:t>Potrebu</w:t>
      </w:r>
      <w:proofErr w:type="spellEnd"/>
      <w:r w:rsidRPr="008F6F0C">
        <w:t xml:space="preserve"> da se u </w:t>
      </w:r>
      <w:proofErr w:type="spellStart"/>
      <w:r w:rsidRPr="008F6F0C">
        <w:t>potpunosti</w:t>
      </w:r>
      <w:proofErr w:type="spellEnd"/>
      <w:r w:rsidRPr="008F6F0C">
        <w:t xml:space="preserve"> </w:t>
      </w:r>
      <w:proofErr w:type="spellStart"/>
      <w:r w:rsidRPr="008F6F0C">
        <w:t>primene</w:t>
      </w:r>
      <w:proofErr w:type="spellEnd"/>
      <w:r w:rsidRPr="008F6F0C">
        <w:t xml:space="preserve"> </w:t>
      </w:r>
      <w:proofErr w:type="spellStart"/>
      <w:r w:rsidRPr="008F6F0C">
        <w:t>standardi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 xml:space="preserve"> o </w:t>
      </w:r>
      <w:proofErr w:type="spellStart"/>
      <w:r w:rsidRPr="008F6F0C">
        <w:t>trgovinskim</w:t>
      </w:r>
      <w:proofErr w:type="spellEnd"/>
      <w:r w:rsidRPr="008F6F0C">
        <w:t xml:space="preserve"> </w:t>
      </w:r>
      <w:proofErr w:type="spellStart"/>
      <w:r w:rsidRPr="008F6F0C">
        <w:t>aspektima</w:t>
      </w:r>
      <w:proofErr w:type="spellEnd"/>
      <w:r w:rsidRPr="008F6F0C">
        <w:t xml:space="preserve"> </w:t>
      </w:r>
      <w:proofErr w:type="spellStart"/>
      <w:r w:rsidRPr="008F6F0C">
        <w:t>prava</w:t>
      </w:r>
      <w:proofErr w:type="spellEnd"/>
      <w:r w:rsidRPr="008F6F0C">
        <w:t xml:space="preserve"> </w:t>
      </w:r>
      <w:proofErr w:type="spellStart"/>
      <w:r w:rsidRPr="008F6F0C">
        <w:t>intelektualne</w:t>
      </w:r>
      <w:proofErr w:type="spellEnd"/>
      <w:r w:rsidRPr="008F6F0C">
        <w:t xml:space="preserve"> </w:t>
      </w:r>
      <w:proofErr w:type="spellStart"/>
      <w:r w:rsidRPr="008F6F0C">
        <w:t>svojine</w:t>
      </w:r>
      <w:proofErr w:type="spellEnd"/>
      <w:r w:rsidRPr="008F6F0C">
        <w:t xml:space="preserve"> (TRIPS </w:t>
      </w:r>
      <w:proofErr w:type="spellStart"/>
      <w:r w:rsidRPr="008F6F0C">
        <w:t>Sporazum</w:t>
      </w:r>
      <w:proofErr w:type="spellEnd"/>
      <w:r w:rsidRPr="008F6F0C">
        <w:t>),</w:t>
      </w:r>
    </w:p>
    <w:p w14:paraId="502C7A52" w14:textId="77777777" w:rsidR="008F6F0C" w:rsidRPr="008F6F0C" w:rsidRDefault="008F6F0C" w:rsidP="008F6F0C">
      <w:pPr>
        <w:jc w:val="center"/>
      </w:pPr>
      <w:r w:rsidRPr="008F6F0C">
        <w:t>BELEŽEĆI</w:t>
      </w:r>
    </w:p>
    <w:p w14:paraId="555D8536" w14:textId="77777777" w:rsidR="008F6F0C" w:rsidRPr="008F6F0C" w:rsidRDefault="008F6F0C" w:rsidP="008F6F0C">
      <w:pPr>
        <w:jc w:val="center"/>
      </w:pPr>
      <w:proofErr w:type="spellStart"/>
      <w:r w:rsidRPr="008F6F0C">
        <w:t>Zahtev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za </w:t>
      </w:r>
      <w:proofErr w:type="spellStart"/>
      <w:r w:rsidRPr="008F6F0C">
        <w:t>administrativnu</w:t>
      </w:r>
      <w:proofErr w:type="spellEnd"/>
      <w:r w:rsidRPr="008F6F0C">
        <w:t xml:space="preserve"> </w:t>
      </w:r>
      <w:proofErr w:type="spellStart"/>
      <w:r w:rsidRPr="008F6F0C">
        <w:t>podršku</w:t>
      </w:r>
      <w:proofErr w:type="spellEnd"/>
      <w:r w:rsidRPr="008F6F0C">
        <w:t xml:space="preserve"> od EPO-a u </w:t>
      </w:r>
      <w:proofErr w:type="spellStart"/>
      <w:r w:rsidRPr="008F6F0C">
        <w:t>implementiranju</w:t>
      </w:r>
      <w:proofErr w:type="spellEnd"/>
      <w:r w:rsidRPr="008F6F0C">
        <w:t xml:space="preserve"> </w:t>
      </w:r>
      <w:proofErr w:type="spellStart"/>
      <w:r w:rsidRPr="008F6F0C">
        <w:t>takvog</w:t>
      </w:r>
      <w:proofErr w:type="spellEnd"/>
      <w:r w:rsidRPr="008F6F0C">
        <w:t xml:space="preserve"> </w:t>
      </w:r>
      <w:proofErr w:type="spellStart"/>
      <w:r w:rsidRPr="008F6F0C">
        <w:t>sistema</w:t>
      </w:r>
      <w:proofErr w:type="spellEnd"/>
      <w:r w:rsidRPr="008F6F0C">
        <w:t>,</w:t>
      </w:r>
    </w:p>
    <w:p w14:paraId="7FCC5842" w14:textId="77777777" w:rsidR="008F6F0C" w:rsidRPr="008F6F0C" w:rsidRDefault="008F6F0C" w:rsidP="008F6F0C">
      <w:pPr>
        <w:jc w:val="center"/>
      </w:pPr>
      <w:r w:rsidRPr="008F6F0C">
        <w:t>UVERENI</w:t>
      </w:r>
    </w:p>
    <w:p w14:paraId="5D62CE8A" w14:textId="77777777" w:rsidR="008F6F0C" w:rsidRPr="008F6F0C" w:rsidRDefault="008F6F0C" w:rsidP="008F6F0C">
      <w:pPr>
        <w:jc w:val="center"/>
      </w:pPr>
      <w:r w:rsidRPr="008F6F0C">
        <w:t xml:space="preserve">Da je </w:t>
      </w:r>
      <w:proofErr w:type="spellStart"/>
      <w:r w:rsidRPr="008F6F0C">
        <w:t>saradnja</w:t>
      </w:r>
      <w:proofErr w:type="spellEnd"/>
      <w:r w:rsidRPr="008F6F0C">
        <w:t xml:space="preserve"> </w:t>
      </w:r>
      <w:proofErr w:type="spellStart"/>
      <w:r w:rsidRPr="008F6F0C">
        <w:t>između</w:t>
      </w:r>
      <w:proofErr w:type="spellEnd"/>
      <w:r w:rsidRPr="008F6F0C">
        <w:t xml:space="preserve"> </w:t>
      </w:r>
      <w:proofErr w:type="spellStart"/>
      <w:r w:rsidRPr="008F6F0C">
        <w:t>Organizacije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od </w:t>
      </w:r>
      <w:proofErr w:type="spellStart"/>
      <w:r w:rsidRPr="008F6F0C">
        <w:t>uzajamnog</w:t>
      </w:r>
      <w:proofErr w:type="spellEnd"/>
      <w:r w:rsidRPr="008F6F0C">
        <w:t xml:space="preserve"> </w:t>
      </w:r>
      <w:proofErr w:type="spellStart"/>
      <w:r w:rsidRPr="008F6F0C">
        <w:t>interesa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da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ojačati</w:t>
      </w:r>
      <w:proofErr w:type="spellEnd"/>
      <w:r w:rsidRPr="008F6F0C">
        <w:t xml:space="preserve"> </w:t>
      </w:r>
      <w:proofErr w:type="spellStart"/>
      <w:r w:rsidRPr="008F6F0C">
        <w:t>zaštitu</w:t>
      </w:r>
      <w:proofErr w:type="spellEnd"/>
      <w:r w:rsidRPr="008F6F0C">
        <w:t xml:space="preserve"> </w:t>
      </w:r>
      <w:proofErr w:type="spellStart"/>
      <w:r w:rsidRPr="008F6F0C">
        <w:t>industrijske</w:t>
      </w:r>
      <w:proofErr w:type="spellEnd"/>
      <w:r w:rsidRPr="008F6F0C">
        <w:t xml:space="preserve"> </w:t>
      </w:r>
      <w:proofErr w:type="spellStart"/>
      <w:r w:rsidRPr="008F6F0C">
        <w:t>svojine</w:t>
      </w:r>
      <w:proofErr w:type="spellEnd"/>
      <w:r w:rsidRPr="008F6F0C">
        <w:t xml:space="preserve"> u </w:t>
      </w:r>
      <w:proofErr w:type="spellStart"/>
      <w:r w:rsidRPr="008F6F0C">
        <w:t>Evropi</w:t>
      </w:r>
      <w:proofErr w:type="spellEnd"/>
      <w:r w:rsidRPr="008F6F0C">
        <w:t>,</w:t>
      </w:r>
    </w:p>
    <w:p w14:paraId="329A79FF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SAGLASILE SU SE O </w:t>
      </w:r>
      <w:proofErr w:type="gramStart"/>
      <w:r w:rsidRPr="008F6F0C">
        <w:rPr>
          <w:lang w:val="fr-FR"/>
        </w:rPr>
        <w:t>SLEDEĆEM:</w:t>
      </w:r>
      <w:proofErr w:type="gramEnd"/>
    </w:p>
    <w:p w14:paraId="6B46FAC2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> </w:t>
      </w:r>
    </w:p>
    <w:p w14:paraId="1D0EDD7D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1</w:t>
      </w:r>
    </w:p>
    <w:p w14:paraId="5E53C55F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Predmet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sporazuma</w:t>
      </w:r>
      <w:proofErr w:type="spellEnd"/>
    </w:p>
    <w:p w14:paraId="4EC7B9DC" w14:textId="77777777" w:rsidR="008F6F0C" w:rsidRPr="008F6F0C" w:rsidRDefault="008F6F0C" w:rsidP="008F6F0C">
      <w:pPr>
        <w:jc w:val="center"/>
        <w:rPr>
          <w:lang w:val="fr-FR"/>
        </w:rPr>
      </w:pPr>
      <w:proofErr w:type="spellStart"/>
      <w:r w:rsidRPr="008F6F0C">
        <w:rPr>
          <w:lang w:val="fr-FR"/>
        </w:rPr>
        <w:t>Ugovorne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strane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sarađivati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okviru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ovog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sporazuma</w:t>
      </w:r>
      <w:proofErr w:type="spellEnd"/>
      <w:r w:rsidRPr="008F6F0C">
        <w:rPr>
          <w:lang w:val="fr-FR"/>
        </w:rPr>
        <w:t xml:space="preserve"> da bi </w:t>
      </w:r>
      <w:proofErr w:type="spellStart"/>
      <w:r w:rsidRPr="008F6F0C">
        <w:rPr>
          <w:lang w:val="fr-FR"/>
        </w:rPr>
        <w:t>dalje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razvile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infrastrukturu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efikasni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sistem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Saveznoj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Republici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Jugoslaviji</w:t>
      </w:r>
      <w:proofErr w:type="spellEnd"/>
      <w:r w:rsidRPr="008F6F0C">
        <w:rPr>
          <w:lang w:val="fr-FR"/>
        </w:rPr>
        <w:t>.</w:t>
      </w:r>
    </w:p>
    <w:p w14:paraId="5F31F96C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2</w:t>
      </w:r>
    </w:p>
    <w:p w14:paraId="1B3A8F89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Tehnička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saradnja</w:t>
      </w:r>
      <w:proofErr w:type="spellEnd"/>
    </w:p>
    <w:p w14:paraId="30A13271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U </w:t>
      </w:r>
      <w:proofErr w:type="spellStart"/>
      <w:r w:rsidRPr="008F6F0C">
        <w:rPr>
          <w:lang w:val="fr-FR"/>
        </w:rPr>
        <w:t>okviru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svojih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sposobnosti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Organizacija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pomoći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Saveznoj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Republici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posebno</w:t>
      </w:r>
      <w:proofErr w:type="spellEnd"/>
      <w:r w:rsidRPr="008F6F0C">
        <w:rPr>
          <w:lang w:val="fr-FR"/>
        </w:rPr>
        <w:t xml:space="preserve"> </w:t>
      </w:r>
      <w:proofErr w:type="gramStart"/>
      <w:r w:rsidRPr="008F6F0C">
        <w:rPr>
          <w:lang w:val="fr-FR"/>
        </w:rPr>
        <w:t>u:</w:t>
      </w:r>
      <w:proofErr w:type="gramEnd"/>
    </w:p>
    <w:p w14:paraId="3318F151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(a) </w:t>
      </w:r>
      <w:proofErr w:type="spellStart"/>
      <w:r w:rsidRPr="008F6F0C">
        <w:rPr>
          <w:lang w:val="fr-FR"/>
        </w:rPr>
        <w:t>obezbeđivanju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osnovne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obuke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specijalizacije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zaposlene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Saveznom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intelektualnu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svojinu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Savezne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Jugoslavije</w:t>
      </w:r>
      <w:proofErr w:type="spellEnd"/>
      <w:r w:rsidRPr="008F6F0C">
        <w:rPr>
          <w:lang w:val="fr-FR"/>
        </w:rPr>
        <w:t xml:space="preserve"> (</w:t>
      </w:r>
      <w:proofErr w:type="spellStart"/>
      <w:r w:rsidRPr="008F6F0C">
        <w:rPr>
          <w:lang w:val="fr-FR"/>
        </w:rPr>
        <w:t>Zavod</w:t>
      </w:r>
      <w:proofErr w:type="spellEnd"/>
      <w:r w:rsidRPr="008F6F0C">
        <w:rPr>
          <w:lang w:val="fr-FR"/>
        </w:rPr>
        <w:t xml:space="preserve">) i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stručnjake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drugih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vladinih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tela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čiji</w:t>
      </w:r>
      <w:proofErr w:type="spellEnd"/>
      <w:r w:rsidRPr="008F6F0C">
        <w:rPr>
          <w:lang w:val="fr-FR"/>
        </w:rPr>
        <w:t xml:space="preserve"> rad </w:t>
      </w:r>
      <w:proofErr w:type="spellStart"/>
      <w:r w:rsidRPr="008F6F0C">
        <w:rPr>
          <w:lang w:val="fr-FR"/>
        </w:rPr>
        <w:t>obuhvata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patentnu</w:t>
      </w:r>
      <w:proofErr w:type="spellEnd"/>
      <w:r w:rsidRPr="008F6F0C">
        <w:rPr>
          <w:lang w:val="fr-FR"/>
        </w:rPr>
        <w:t xml:space="preserve"> </w:t>
      </w:r>
      <w:proofErr w:type="spellStart"/>
      <w:proofErr w:type="gramStart"/>
      <w:r w:rsidRPr="008F6F0C">
        <w:rPr>
          <w:lang w:val="fr-FR"/>
        </w:rPr>
        <w:t>materiju</w:t>
      </w:r>
      <w:proofErr w:type="spellEnd"/>
      <w:r w:rsidRPr="008F6F0C">
        <w:rPr>
          <w:lang w:val="fr-FR"/>
        </w:rPr>
        <w:t>;</w:t>
      </w:r>
      <w:proofErr w:type="gramEnd"/>
    </w:p>
    <w:p w14:paraId="5EEE8937" w14:textId="77777777" w:rsidR="008F6F0C" w:rsidRPr="008F6F0C" w:rsidRDefault="008F6F0C" w:rsidP="008F6F0C">
      <w:pPr>
        <w:jc w:val="center"/>
      </w:pPr>
      <w:r w:rsidRPr="008F6F0C">
        <w:t xml:space="preserve">(b) </w:t>
      </w:r>
      <w:proofErr w:type="spellStart"/>
      <w:r w:rsidRPr="008F6F0C">
        <w:t>organizovanju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razvijanju</w:t>
      </w:r>
      <w:proofErr w:type="spellEnd"/>
      <w:r w:rsidRPr="008F6F0C">
        <w:t xml:space="preserve"> </w:t>
      </w:r>
      <w:proofErr w:type="spellStart"/>
      <w:r w:rsidRPr="008F6F0C">
        <w:t>njenog</w:t>
      </w:r>
      <w:proofErr w:type="spellEnd"/>
      <w:r w:rsidRPr="008F6F0C">
        <w:t xml:space="preserve"> </w:t>
      </w:r>
      <w:proofErr w:type="spellStart"/>
      <w:r w:rsidRPr="008F6F0C">
        <w:t>sistema</w:t>
      </w:r>
      <w:proofErr w:type="spellEnd"/>
      <w:r w:rsidRPr="008F6F0C">
        <w:t xml:space="preserve"> </w:t>
      </w:r>
      <w:proofErr w:type="spellStart"/>
      <w:r w:rsidRPr="008F6F0C">
        <w:t>patentnih</w:t>
      </w:r>
      <w:proofErr w:type="spellEnd"/>
      <w:r w:rsidRPr="008F6F0C">
        <w:t xml:space="preserve"> </w:t>
      </w:r>
      <w:proofErr w:type="spellStart"/>
      <w:proofErr w:type="gramStart"/>
      <w:r w:rsidRPr="008F6F0C">
        <w:t>zastupnika</w:t>
      </w:r>
      <w:proofErr w:type="spellEnd"/>
      <w:r w:rsidRPr="008F6F0C">
        <w:t>;</w:t>
      </w:r>
      <w:proofErr w:type="gramEnd"/>
    </w:p>
    <w:p w14:paraId="0012E631" w14:textId="77777777" w:rsidR="008F6F0C" w:rsidRPr="008F6F0C" w:rsidRDefault="008F6F0C" w:rsidP="008F6F0C">
      <w:pPr>
        <w:jc w:val="center"/>
      </w:pPr>
      <w:r w:rsidRPr="008F6F0C">
        <w:t xml:space="preserve">(v) </w:t>
      </w:r>
      <w:proofErr w:type="spellStart"/>
      <w:r w:rsidRPr="008F6F0C">
        <w:t>razvijanju</w:t>
      </w:r>
      <w:proofErr w:type="spellEnd"/>
      <w:r w:rsidRPr="008F6F0C">
        <w:t xml:space="preserve"> </w:t>
      </w:r>
      <w:proofErr w:type="spellStart"/>
      <w:r w:rsidRPr="008F6F0C">
        <w:t>odgovarajuće</w:t>
      </w:r>
      <w:proofErr w:type="spellEnd"/>
      <w:r w:rsidRPr="008F6F0C">
        <w:t xml:space="preserve"> </w:t>
      </w:r>
      <w:proofErr w:type="spellStart"/>
      <w:r w:rsidRPr="008F6F0C">
        <w:t>dokumentacije</w:t>
      </w:r>
      <w:proofErr w:type="spellEnd"/>
      <w:r w:rsidRPr="008F6F0C">
        <w:t xml:space="preserve"> za </w:t>
      </w:r>
      <w:proofErr w:type="spellStart"/>
      <w:r w:rsidRPr="008F6F0C">
        <w:t>usluge</w:t>
      </w:r>
      <w:proofErr w:type="spellEnd"/>
      <w:r w:rsidRPr="008F6F0C">
        <w:t xml:space="preserve"> </w:t>
      </w:r>
      <w:proofErr w:type="spellStart"/>
      <w:r w:rsidRPr="008F6F0C">
        <w:t>patentnih</w:t>
      </w:r>
      <w:proofErr w:type="spellEnd"/>
      <w:r w:rsidRPr="008F6F0C">
        <w:t xml:space="preserve"> </w:t>
      </w:r>
      <w:proofErr w:type="spellStart"/>
      <w:proofErr w:type="gramStart"/>
      <w:r w:rsidRPr="008F6F0C">
        <w:t>informacija</w:t>
      </w:r>
      <w:proofErr w:type="spellEnd"/>
      <w:r w:rsidRPr="008F6F0C">
        <w:t>;</w:t>
      </w:r>
      <w:proofErr w:type="gramEnd"/>
    </w:p>
    <w:p w14:paraId="701585CB" w14:textId="77777777" w:rsidR="008F6F0C" w:rsidRPr="008F6F0C" w:rsidRDefault="008F6F0C" w:rsidP="008F6F0C">
      <w:pPr>
        <w:jc w:val="center"/>
      </w:pPr>
      <w:r w:rsidRPr="008F6F0C">
        <w:t xml:space="preserve">(g) </w:t>
      </w:r>
      <w:proofErr w:type="spellStart"/>
      <w:r w:rsidRPr="008F6F0C">
        <w:t>izdavanju</w:t>
      </w:r>
      <w:proofErr w:type="spellEnd"/>
      <w:r w:rsidRPr="008F6F0C">
        <w:t xml:space="preserve"> </w:t>
      </w:r>
      <w:proofErr w:type="spellStart"/>
      <w:r w:rsidRPr="008F6F0C">
        <w:t>zvaničnih</w:t>
      </w:r>
      <w:proofErr w:type="spellEnd"/>
      <w:r w:rsidRPr="008F6F0C">
        <w:t xml:space="preserve"> </w:t>
      </w:r>
      <w:proofErr w:type="spellStart"/>
      <w:r w:rsidRPr="008F6F0C">
        <w:t>publikacija</w:t>
      </w:r>
      <w:proofErr w:type="spellEnd"/>
      <w:r w:rsidRPr="008F6F0C">
        <w:t xml:space="preserve"> </w:t>
      </w:r>
      <w:proofErr w:type="gramStart"/>
      <w:r w:rsidRPr="008F6F0C">
        <w:t>Zavoda;</w:t>
      </w:r>
      <w:proofErr w:type="gramEnd"/>
    </w:p>
    <w:p w14:paraId="04BAAC18" w14:textId="77777777" w:rsidR="008F6F0C" w:rsidRPr="008F6F0C" w:rsidRDefault="008F6F0C" w:rsidP="008F6F0C">
      <w:pPr>
        <w:jc w:val="center"/>
      </w:pPr>
      <w:r w:rsidRPr="008F6F0C">
        <w:t xml:space="preserve">(d) </w:t>
      </w:r>
      <w:proofErr w:type="spellStart"/>
      <w:r w:rsidRPr="008F6F0C">
        <w:t>modernizovanju</w:t>
      </w:r>
      <w:proofErr w:type="spellEnd"/>
      <w:r w:rsidRPr="008F6F0C">
        <w:t xml:space="preserve"> </w:t>
      </w:r>
      <w:proofErr w:type="spellStart"/>
      <w:r w:rsidRPr="008F6F0C">
        <w:t>sistema</w:t>
      </w:r>
      <w:proofErr w:type="spellEnd"/>
      <w:r w:rsidRPr="008F6F0C">
        <w:t xml:space="preserve"> </w:t>
      </w:r>
      <w:proofErr w:type="spellStart"/>
      <w:r w:rsidRPr="008F6F0C">
        <w:t>patentnih</w:t>
      </w:r>
      <w:proofErr w:type="spellEnd"/>
      <w:r w:rsidRPr="008F6F0C">
        <w:t xml:space="preserve"> </w:t>
      </w:r>
      <w:proofErr w:type="spellStart"/>
      <w:proofErr w:type="gramStart"/>
      <w:r w:rsidRPr="008F6F0C">
        <w:t>informacija</w:t>
      </w:r>
      <w:proofErr w:type="spellEnd"/>
      <w:r w:rsidRPr="008F6F0C">
        <w:t>;</w:t>
      </w:r>
      <w:proofErr w:type="gramEnd"/>
    </w:p>
    <w:p w14:paraId="0868D2D7" w14:textId="77777777" w:rsidR="008F6F0C" w:rsidRPr="008F6F0C" w:rsidRDefault="008F6F0C" w:rsidP="008F6F0C">
      <w:pPr>
        <w:jc w:val="center"/>
      </w:pPr>
      <w:r w:rsidRPr="008F6F0C">
        <w:t xml:space="preserve">(đ) </w:t>
      </w:r>
      <w:proofErr w:type="spellStart"/>
      <w:r w:rsidRPr="008F6F0C">
        <w:t>izgradnji</w:t>
      </w:r>
      <w:proofErr w:type="spellEnd"/>
      <w:r w:rsidRPr="008F6F0C">
        <w:t xml:space="preserve"> </w:t>
      </w:r>
      <w:proofErr w:type="spellStart"/>
      <w:r w:rsidRPr="008F6F0C">
        <w:t>informatičkog</w:t>
      </w:r>
      <w:proofErr w:type="spellEnd"/>
      <w:r w:rsidRPr="008F6F0C">
        <w:t xml:space="preserve"> </w:t>
      </w:r>
      <w:proofErr w:type="spellStart"/>
      <w:r w:rsidRPr="008F6F0C">
        <w:t>sistema</w:t>
      </w:r>
      <w:proofErr w:type="spellEnd"/>
      <w:r w:rsidRPr="008F6F0C">
        <w:t xml:space="preserve"> za </w:t>
      </w:r>
      <w:proofErr w:type="spellStart"/>
      <w:r w:rsidRPr="008F6F0C">
        <w:t>postupak</w:t>
      </w:r>
      <w:proofErr w:type="spellEnd"/>
      <w:r w:rsidRPr="008F6F0C">
        <w:t xml:space="preserve"> </w:t>
      </w:r>
      <w:proofErr w:type="spellStart"/>
      <w:r w:rsidRPr="008F6F0C">
        <w:t>priznavanja</w:t>
      </w:r>
      <w:proofErr w:type="spellEnd"/>
      <w:r w:rsidRPr="008F6F0C">
        <w:t xml:space="preserve"> </w:t>
      </w:r>
      <w:proofErr w:type="spellStart"/>
      <w:r w:rsidRPr="008F6F0C">
        <w:t>patenata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administriranja</w:t>
      </w:r>
      <w:proofErr w:type="spellEnd"/>
      <w:r w:rsidRPr="008F6F0C">
        <w:t xml:space="preserve"> </w:t>
      </w:r>
      <w:proofErr w:type="spellStart"/>
      <w:r w:rsidRPr="008F6F0C">
        <w:t>patentima</w:t>
      </w:r>
      <w:proofErr w:type="spellEnd"/>
      <w:r w:rsidRPr="008F6F0C">
        <w:t>.</w:t>
      </w:r>
    </w:p>
    <w:p w14:paraId="386D2579" w14:textId="77777777" w:rsidR="008F6F0C" w:rsidRPr="008F6F0C" w:rsidRDefault="008F6F0C" w:rsidP="008F6F0C">
      <w:pPr>
        <w:jc w:val="center"/>
        <w:rPr>
          <w:b/>
          <w:bCs/>
        </w:rPr>
      </w:pPr>
      <w:bookmarkStart w:id="3" w:name="clan_3"/>
      <w:bookmarkEnd w:id="3"/>
      <w:proofErr w:type="spellStart"/>
      <w:r w:rsidRPr="008F6F0C">
        <w:rPr>
          <w:b/>
          <w:bCs/>
        </w:rPr>
        <w:t>Član</w:t>
      </w:r>
      <w:proofErr w:type="spellEnd"/>
      <w:r w:rsidRPr="008F6F0C">
        <w:rPr>
          <w:b/>
          <w:bCs/>
        </w:rPr>
        <w:t xml:space="preserve"> 3</w:t>
      </w:r>
    </w:p>
    <w:p w14:paraId="4E43629B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t>Pravna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i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administrativna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saradnja</w:t>
      </w:r>
      <w:proofErr w:type="spellEnd"/>
    </w:p>
    <w:p w14:paraId="0A2AB160" w14:textId="77777777" w:rsidR="008F6F0C" w:rsidRPr="008F6F0C" w:rsidRDefault="008F6F0C" w:rsidP="008F6F0C">
      <w:pPr>
        <w:jc w:val="center"/>
      </w:pPr>
      <w:r w:rsidRPr="008F6F0C">
        <w:t xml:space="preserve">(1) </w:t>
      </w:r>
      <w:proofErr w:type="spellStart"/>
      <w:r w:rsidRPr="008F6F0C">
        <w:t>Ugovorne</w:t>
      </w:r>
      <w:proofErr w:type="spellEnd"/>
      <w:r w:rsidRPr="008F6F0C">
        <w:t xml:space="preserve"> </w:t>
      </w:r>
      <w:proofErr w:type="spellStart"/>
      <w:r w:rsidRPr="008F6F0C">
        <w:t>strane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redovno</w:t>
      </w:r>
      <w:proofErr w:type="spellEnd"/>
      <w:r w:rsidRPr="008F6F0C">
        <w:t xml:space="preserve"> </w:t>
      </w:r>
      <w:proofErr w:type="spellStart"/>
      <w:r w:rsidRPr="008F6F0C">
        <w:t>razmenjivati</w:t>
      </w:r>
      <w:proofErr w:type="spellEnd"/>
      <w:r w:rsidRPr="008F6F0C">
        <w:t xml:space="preserve"> </w:t>
      </w:r>
      <w:proofErr w:type="spellStart"/>
      <w:r w:rsidRPr="008F6F0C">
        <w:t>informacije</w:t>
      </w:r>
      <w:proofErr w:type="spellEnd"/>
      <w:r w:rsidRPr="008F6F0C">
        <w:t xml:space="preserve"> o </w:t>
      </w:r>
      <w:proofErr w:type="spellStart"/>
      <w:r w:rsidRPr="008F6F0C">
        <w:t>pravnom</w:t>
      </w:r>
      <w:proofErr w:type="spellEnd"/>
      <w:r w:rsidRPr="008F6F0C">
        <w:t xml:space="preserve"> </w:t>
      </w:r>
      <w:proofErr w:type="spellStart"/>
      <w:r w:rsidRPr="008F6F0C">
        <w:t>razvoju</w:t>
      </w:r>
      <w:proofErr w:type="spellEnd"/>
      <w:r w:rsidRPr="008F6F0C">
        <w:t xml:space="preserve"> koji se </w:t>
      </w:r>
      <w:proofErr w:type="spellStart"/>
      <w:r w:rsidRPr="008F6F0C">
        <w:t>odnosi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patentne</w:t>
      </w:r>
      <w:proofErr w:type="spellEnd"/>
      <w:r w:rsidRPr="008F6F0C">
        <w:t xml:space="preserve"> </w:t>
      </w:r>
      <w:proofErr w:type="spellStart"/>
      <w:r w:rsidRPr="008F6F0C">
        <w:t>sisteme</w:t>
      </w:r>
      <w:proofErr w:type="spellEnd"/>
      <w:r w:rsidRPr="008F6F0C">
        <w:t xml:space="preserve"> </w:t>
      </w:r>
      <w:proofErr w:type="spellStart"/>
      <w:r w:rsidRPr="008F6F0C">
        <w:t>svake</w:t>
      </w:r>
      <w:proofErr w:type="spellEnd"/>
      <w:r w:rsidRPr="008F6F0C">
        <w:t xml:space="preserve"> od </w:t>
      </w:r>
      <w:proofErr w:type="spellStart"/>
      <w:r w:rsidRPr="008F6F0C">
        <w:t>njih</w:t>
      </w:r>
      <w:proofErr w:type="spellEnd"/>
      <w:r w:rsidRPr="008F6F0C">
        <w:t>.</w:t>
      </w:r>
    </w:p>
    <w:p w14:paraId="22E353EB" w14:textId="77777777" w:rsidR="008F6F0C" w:rsidRPr="008F6F0C" w:rsidRDefault="008F6F0C" w:rsidP="008F6F0C">
      <w:pPr>
        <w:jc w:val="center"/>
      </w:pPr>
      <w:r w:rsidRPr="008F6F0C">
        <w:lastRenderedPageBreak/>
        <w:t xml:space="preserve">(2) </w:t>
      </w:r>
      <w:proofErr w:type="spellStart"/>
      <w:r w:rsidRPr="008F6F0C">
        <w:t>Ako</w:t>
      </w:r>
      <w:proofErr w:type="spellEnd"/>
      <w:r w:rsidRPr="008F6F0C">
        <w:t xml:space="preserve"> </w:t>
      </w:r>
      <w:proofErr w:type="spellStart"/>
      <w:r w:rsidRPr="008F6F0C">
        <w:t>Savezna</w:t>
      </w:r>
      <w:proofErr w:type="spellEnd"/>
      <w:r w:rsidRPr="008F6F0C">
        <w:t xml:space="preserve"> </w:t>
      </w:r>
      <w:proofErr w:type="spellStart"/>
      <w:r w:rsidRPr="008F6F0C">
        <w:t>Republika</w:t>
      </w:r>
      <w:proofErr w:type="spellEnd"/>
      <w:r w:rsidRPr="008F6F0C">
        <w:t xml:space="preserve"> </w:t>
      </w:r>
      <w:proofErr w:type="spellStart"/>
      <w:r w:rsidRPr="008F6F0C">
        <w:t>Jugoslavija</w:t>
      </w:r>
      <w:proofErr w:type="spellEnd"/>
      <w:r w:rsidRPr="008F6F0C">
        <w:t xml:space="preserve"> </w:t>
      </w:r>
      <w:proofErr w:type="spellStart"/>
      <w:r w:rsidRPr="008F6F0C">
        <w:t>bude</w:t>
      </w:r>
      <w:proofErr w:type="spellEnd"/>
      <w:r w:rsidRPr="008F6F0C">
        <w:t xml:space="preserve"> to </w:t>
      </w:r>
      <w:proofErr w:type="spellStart"/>
      <w:r w:rsidRPr="008F6F0C">
        <w:t>zahtevala</w:t>
      </w:r>
      <w:proofErr w:type="spellEnd"/>
      <w:r w:rsidRPr="008F6F0C">
        <w:t xml:space="preserve">, </w:t>
      </w:r>
      <w:proofErr w:type="spellStart"/>
      <w:r w:rsidRPr="008F6F0C">
        <w:t>Organizacija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dati</w:t>
      </w:r>
      <w:proofErr w:type="spellEnd"/>
      <w:r w:rsidRPr="008F6F0C">
        <w:t xml:space="preserve"> </w:t>
      </w:r>
      <w:proofErr w:type="spellStart"/>
      <w:r w:rsidRPr="008F6F0C">
        <w:t>savet</w:t>
      </w:r>
      <w:proofErr w:type="spellEnd"/>
      <w:r w:rsidRPr="008F6F0C">
        <w:t xml:space="preserve"> o </w:t>
      </w:r>
      <w:proofErr w:type="spellStart"/>
      <w:r w:rsidRPr="008F6F0C">
        <w:t>predlozima</w:t>
      </w:r>
      <w:proofErr w:type="spellEnd"/>
      <w:r w:rsidRPr="008F6F0C">
        <w:t xml:space="preserve"> za </w:t>
      </w:r>
      <w:proofErr w:type="spellStart"/>
      <w:r w:rsidRPr="008F6F0C">
        <w:t>donošenje</w:t>
      </w:r>
      <w:proofErr w:type="spellEnd"/>
      <w:r w:rsidRPr="008F6F0C">
        <w:t xml:space="preserve"> </w:t>
      </w:r>
      <w:proofErr w:type="spellStart"/>
      <w:r w:rsidRPr="008F6F0C">
        <w:t>ili</w:t>
      </w:r>
      <w:proofErr w:type="spellEnd"/>
      <w:r w:rsidRPr="008F6F0C">
        <w:t xml:space="preserve"> </w:t>
      </w:r>
      <w:proofErr w:type="spellStart"/>
      <w:r w:rsidRPr="008F6F0C">
        <w:t>izmenu</w:t>
      </w:r>
      <w:proofErr w:type="spellEnd"/>
      <w:r w:rsidRPr="008F6F0C">
        <w:t xml:space="preserve"> </w:t>
      </w:r>
      <w:proofErr w:type="spellStart"/>
      <w:r w:rsidRPr="008F6F0C">
        <w:t>pravnih</w:t>
      </w:r>
      <w:proofErr w:type="spellEnd"/>
      <w:r w:rsidRPr="008F6F0C">
        <w:t xml:space="preserve"> </w:t>
      </w:r>
      <w:proofErr w:type="spellStart"/>
      <w:r w:rsidRPr="008F6F0C">
        <w:t>odredbi</w:t>
      </w:r>
      <w:proofErr w:type="spellEnd"/>
      <w:r w:rsidRPr="008F6F0C">
        <w:t xml:space="preserve"> </w:t>
      </w:r>
      <w:proofErr w:type="spellStart"/>
      <w:r w:rsidRPr="008F6F0C">
        <w:t>koje</w:t>
      </w:r>
      <w:proofErr w:type="spellEnd"/>
      <w:r w:rsidRPr="008F6F0C">
        <w:t xml:space="preserve"> se </w:t>
      </w:r>
      <w:proofErr w:type="spellStart"/>
      <w:r w:rsidRPr="008F6F0C">
        <w:t>odnose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patentni</w:t>
      </w:r>
      <w:proofErr w:type="spellEnd"/>
      <w:r w:rsidRPr="008F6F0C">
        <w:t xml:space="preserve"> </w:t>
      </w:r>
      <w:proofErr w:type="spellStart"/>
      <w:r w:rsidRPr="008F6F0C">
        <w:t>sistem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>.</w:t>
      </w:r>
    </w:p>
    <w:p w14:paraId="06172003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(3) EPO i </w:t>
      </w:r>
      <w:proofErr w:type="spellStart"/>
      <w:r w:rsidRPr="008F6F0C">
        <w:rPr>
          <w:lang w:val="fr-FR"/>
        </w:rPr>
        <w:t>Zavod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sarađivati</w:t>
      </w:r>
      <w:proofErr w:type="spellEnd"/>
      <w:r w:rsidRPr="008F6F0C">
        <w:rPr>
          <w:lang w:val="fr-FR"/>
        </w:rPr>
        <w:t xml:space="preserve"> sa </w:t>
      </w:r>
      <w:proofErr w:type="spellStart"/>
      <w:r w:rsidRPr="008F6F0C">
        <w:rPr>
          <w:lang w:val="fr-FR"/>
        </w:rPr>
        <w:t>ciljem</w:t>
      </w:r>
      <w:proofErr w:type="spellEnd"/>
      <w:r w:rsidRPr="008F6F0C">
        <w:rPr>
          <w:lang w:val="fr-FR"/>
        </w:rPr>
        <w:t xml:space="preserve"> da </w:t>
      </w:r>
      <w:proofErr w:type="spellStart"/>
      <w:r w:rsidRPr="008F6F0C">
        <w:rPr>
          <w:lang w:val="fr-FR"/>
        </w:rPr>
        <w:t>pripreme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implementaciju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sistema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proširenja</w:t>
      </w:r>
      <w:proofErr w:type="spellEnd"/>
      <w:r w:rsidRPr="008F6F0C">
        <w:rPr>
          <w:lang w:val="fr-FR"/>
        </w:rPr>
        <w:t>.</w:t>
      </w:r>
    </w:p>
    <w:p w14:paraId="4033CB10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4</w:t>
      </w:r>
    </w:p>
    <w:p w14:paraId="1E01F297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Postupanje</w:t>
      </w:r>
      <w:proofErr w:type="spellEnd"/>
      <w:r w:rsidRPr="008F6F0C">
        <w:rPr>
          <w:b/>
          <w:bCs/>
          <w:lang w:val="fr-FR"/>
        </w:rPr>
        <w:t xml:space="preserve"> po </w:t>
      </w:r>
      <w:proofErr w:type="spellStart"/>
      <w:r w:rsidRPr="008F6F0C">
        <w:rPr>
          <w:b/>
          <w:bCs/>
          <w:lang w:val="fr-FR"/>
        </w:rPr>
        <w:t>zahtevima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za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proširenje</w:t>
      </w:r>
      <w:proofErr w:type="spellEnd"/>
    </w:p>
    <w:p w14:paraId="4BC45329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EPO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prihvatiti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obraditi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objaviti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svaki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patenata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Saveznu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Jugoslaviju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dostaviće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neophodne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informacije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koje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odnose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postupak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vezan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prijave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odnosne</w:t>
      </w:r>
      <w:proofErr w:type="spellEnd"/>
      <w:r w:rsidRPr="008F6F0C">
        <w:rPr>
          <w:lang w:val="fr-FR"/>
        </w:rPr>
        <w:t xml:space="preserve"> patente.</w:t>
      </w:r>
    </w:p>
    <w:p w14:paraId="45B73099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U </w:t>
      </w:r>
      <w:proofErr w:type="spellStart"/>
      <w:r w:rsidRPr="008F6F0C">
        <w:rPr>
          <w:lang w:val="fr-FR"/>
        </w:rPr>
        <w:t>okviru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svojih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sposobnosti</w:t>
      </w:r>
      <w:proofErr w:type="spellEnd"/>
      <w:r w:rsidRPr="008F6F0C">
        <w:rPr>
          <w:lang w:val="fr-FR"/>
        </w:rPr>
        <w:t xml:space="preserve">, EPO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pružiti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pomoć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dostavljanjem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drugih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korisnih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informacija</w:t>
      </w:r>
      <w:proofErr w:type="spellEnd"/>
      <w:r w:rsidRPr="008F6F0C">
        <w:rPr>
          <w:lang w:val="fr-FR"/>
        </w:rPr>
        <w:t>.</w:t>
      </w:r>
    </w:p>
    <w:p w14:paraId="1FD03C38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5</w:t>
      </w:r>
    </w:p>
    <w:p w14:paraId="12A2F3A2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Informacije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koje</w:t>
      </w:r>
      <w:proofErr w:type="spellEnd"/>
      <w:r w:rsidRPr="008F6F0C">
        <w:rPr>
          <w:b/>
          <w:bCs/>
          <w:lang w:val="fr-FR"/>
        </w:rPr>
        <w:t xml:space="preserve"> se </w:t>
      </w:r>
      <w:proofErr w:type="spellStart"/>
      <w:r w:rsidRPr="008F6F0C">
        <w:rPr>
          <w:b/>
          <w:bCs/>
          <w:lang w:val="fr-FR"/>
        </w:rPr>
        <w:t>odnose</w:t>
      </w:r>
      <w:proofErr w:type="spellEnd"/>
      <w:r w:rsidRPr="008F6F0C">
        <w:rPr>
          <w:b/>
          <w:bCs/>
          <w:lang w:val="fr-FR"/>
        </w:rPr>
        <w:t xml:space="preserve"> na </w:t>
      </w:r>
      <w:proofErr w:type="spellStart"/>
      <w:r w:rsidRPr="008F6F0C">
        <w:rPr>
          <w:b/>
          <w:bCs/>
          <w:lang w:val="fr-FR"/>
        </w:rPr>
        <w:t>proširene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evropske</w:t>
      </w:r>
      <w:proofErr w:type="spellEnd"/>
      <w:r w:rsidRPr="008F6F0C">
        <w:rPr>
          <w:b/>
          <w:bCs/>
          <w:lang w:val="fr-FR"/>
        </w:rPr>
        <w:t xml:space="preserve"> patente</w:t>
      </w:r>
    </w:p>
    <w:p w14:paraId="106945AD" w14:textId="77777777" w:rsidR="008F6F0C" w:rsidRPr="008F6F0C" w:rsidRDefault="008F6F0C" w:rsidP="008F6F0C">
      <w:pPr>
        <w:jc w:val="center"/>
        <w:rPr>
          <w:lang w:val="fr-FR"/>
        </w:rPr>
      </w:pPr>
      <w:proofErr w:type="spellStart"/>
      <w:r w:rsidRPr="008F6F0C">
        <w:rPr>
          <w:lang w:val="fr-FR"/>
        </w:rPr>
        <w:t>Zavod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obavestiti</w:t>
      </w:r>
      <w:proofErr w:type="spellEnd"/>
      <w:r w:rsidRPr="008F6F0C">
        <w:rPr>
          <w:lang w:val="fr-FR"/>
        </w:rPr>
        <w:t xml:space="preserve"> EPO o </w:t>
      </w:r>
      <w:proofErr w:type="spellStart"/>
      <w:r w:rsidRPr="008F6F0C">
        <w:rPr>
          <w:lang w:val="fr-FR"/>
        </w:rPr>
        <w:t>pravnom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statusu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svakog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patenta, </w:t>
      </w:r>
      <w:proofErr w:type="spellStart"/>
      <w:r w:rsidRPr="008F6F0C">
        <w:rPr>
          <w:lang w:val="fr-FR"/>
        </w:rPr>
        <w:t>posebno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njegovoj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nevažnosti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prestanku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odricanju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poništaju</w:t>
      </w:r>
      <w:proofErr w:type="spellEnd"/>
      <w:r w:rsidRPr="008F6F0C">
        <w:rPr>
          <w:lang w:val="fr-FR"/>
        </w:rPr>
        <w:t>.</w:t>
      </w:r>
    </w:p>
    <w:p w14:paraId="31A2BDB0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6</w:t>
      </w:r>
    </w:p>
    <w:p w14:paraId="4B53D97C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Finansijska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pitanja</w:t>
      </w:r>
      <w:proofErr w:type="spellEnd"/>
    </w:p>
    <w:p w14:paraId="6ACB4E00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je 102 </w:t>
      </w:r>
      <w:proofErr w:type="spellStart"/>
      <w:r w:rsidRPr="008F6F0C">
        <w:rPr>
          <w:lang w:val="fr-FR"/>
        </w:rPr>
        <w:t>evra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svaki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prikuplja</w:t>
      </w:r>
      <w:proofErr w:type="spellEnd"/>
      <w:r w:rsidRPr="008F6F0C">
        <w:rPr>
          <w:lang w:val="fr-FR"/>
        </w:rPr>
        <w:t xml:space="preserve"> je EPO. 76,5 </w:t>
      </w:r>
      <w:proofErr w:type="spellStart"/>
      <w:r w:rsidRPr="008F6F0C">
        <w:rPr>
          <w:lang w:val="fr-FR"/>
        </w:rPr>
        <w:t>evra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pripada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transferiše</w:t>
      </w:r>
      <w:proofErr w:type="spellEnd"/>
      <w:r w:rsidRPr="008F6F0C">
        <w:rPr>
          <w:lang w:val="fr-FR"/>
        </w:rPr>
        <w:t xml:space="preserve"> se na </w:t>
      </w:r>
      <w:proofErr w:type="spellStart"/>
      <w:r w:rsidRPr="008F6F0C">
        <w:rPr>
          <w:lang w:val="fr-FR"/>
        </w:rPr>
        <w:t>poseban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bankarski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račun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Zavoda</w:t>
      </w:r>
      <w:proofErr w:type="spellEnd"/>
      <w:r w:rsidRPr="008F6F0C">
        <w:rPr>
          <w:lang w:val="fr-FR"/>
        </w:rPr>
        <w:t xml:space="preserve">, u </w:t>
      </w:r>
      <w:proofErr w:type="spellStart"/>
      <w:r w:rsidRPr="008F6F0C">
        <w:rPr>
          <w:lang w:val="fr-FR"/>
        </w:rPr>
        <w:t>skladu</w:t>
      </w:r>
      <w:proofErr w:type="spellEnd"/>
      <w:r w:rsidRPr="008F6F0C">
        <w:rPr>
          <w:lang w:val="fr-FR"/>
        </w:rPr>
        <w:t xml:space="preserve"> sa </w:t>
      </w:r>
      <w:proofErr w:type="spellStart"/>
      <w:r w:rsidRPr="008F6F0C">
        <w:rPr>
          <w:lang w:val="fr-FR"/>
        </w:rPr>
        <w:t>namerom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Savezne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Jugoslavije</w:t>
      </w:r>
      <w:proofErr w:type="spellEnd"/>
      <w:r w:rsidRPr="008F6F0C">
        <w:rPr>
          <w:lang w:val="fr-FR"/>
        </w:rPr>
        <w:t xml:space="preserve"> da se ta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koristi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unapređenje</w:t>
      </w:r>
      <w:proofErr w:type="spellEnd"/>
      <w:r w:rsidRPr="008F6F0C">
        <w:rPr>
          <w:lang w:val="fr-FR"/>
        </w:rPr>
        <w:t xml:space="preserve"> rada </w:t>
      </w:r>
      <w:proofErr w:type="spellStart"/>
      <w:r w:rsidRPr="008F6F0C">
        <w:rPr>
          <w:lang w:val="fr-FR"/>
        </w:rPr>
        <w:t>Zavoda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jačanje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industrijske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svojine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Saveznoj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Republici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Jugoslaviji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uključujući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podršku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patentiranje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pronalazaka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inostranstvu</w:t>
      </w:r>
      <w:proofErr w:type="spellEnd"/>
      <w:r w:rsidRPr="008F6F0C">
        <w:rPr>
          <w:lang w:val="fr-FR"/>
        </w:rPr>
        <w:t xml:space="preserve">. EPO </w:t>
      </w:r>
      <w:proofErr w:type="spellStart"/>
      <w:r w:rsidRPr="008F6F0C">
        <w:rPr>
          <w:lang w:val="fr-FR"/>
        </w:rPr>
        <w:t>zadržava</w:t>
      </w:r>
      <w:proofErr w:type="spellEnd"/>
      <w:r w:rsidRPr="008F6F0C">
        <w:rPr>
          <w:lang w:val="fr-FR"/>
        </w:rPr>
        <w:t xml:space="preserve"> 25,5 </w:t>
      </w:r>
      <w:proofErr w:type="spellStart"/>
      <w:r w:rsidRPr="008F6F0C">
        <w:rPr>
          <w:lang w:val="fr-FR"/>
        </w:rPr>
        <w:t>evra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, da bi </w:t>
      </w:r>
      <w:proofErr w:type="spellStart"/>
      <w:r w:rsidRPr="008F6F0C">
        <w:rPr>
          <w:lang w:val="fr-FR"/>
        </w:rPr>
        <w:t>pokrio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troškove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prouzrokovane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izvršavanjem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poslova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koji</w:t>
      </w:r>
      <w:proofErr w:type="spellEnd"/>
      <w:r w:rsidRPr="008F6F0C">
        <w:rPr>
          <w:lang w:val="fr-FR"/>
        </w:rPr>
        <w:t xml:space="preserve"> su u </w:t>
      </w:r>
      <w:proofErr w:type="spellStart"/>
      <w:r w:rsidRPr="008F6F0C">
        <w:rPr>
          <w:lang w:val="fr-FR"/>
        </w:rPr>
        <w:t>vezi</w:t>
      </w:r>
      <w:proofErr w:type="spellEnd"/>
      <w:r w:rsidRPr="008F6F0C">
        <w:rPr>
          <w:lang w:val="fr-FR"/>
        </w:rPr>
        <w:t xml:space="preserve"> sa </w:t>
      </w:r>
      <w:proofErr w:type="spellStart"/>
      <w:r w:rsidRPr="008F6F0C">
        <w:rPr>
          <w:lang w:val="fr-FR"/>
        </w:rPr>
        <w:t>sistemom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proširenja</w:t>
      </w:r>
      <w:proofErr w:type="spellEnd"/>
      <w:r w:rsidRPr="008F6F0C">
        <w:rPr>
          <w:lang w:val="fr-FR"/>
        </w:rPr>
        <w:t>.</w:t>
      </w:r>
    </w:p>
    <w:p w14:paraId="147C3BAE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</w:t>
      </w:r>
      <w:proofErr w:type="spellStart"/>
      <w:r w:rsidRPr="008F6F0C">
        <w:rPr>
          <w:lang w:val="fr-FR"/>
        </w:rPr>
        <w:t>Iznos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i deo te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zadržava</w:t>
      </w:r>
      <w:proofErr w:type="spellEnd"/>
      <w:r w:rsidRPr="008F6F0C">
        <w:rPr>
          <w:lang w:val="fr-FR"/>
        </w:rPr>
        <w:t xml:space="preserve"> EPO </w:t>
      </w:r>
      <w:proofErr w:type="spellStart"/>
      <w:r w:rsidRPr="008F6F0C">
        <w:rPr>
          <w:lang w:val="fr-FR"/>
        </w:rPr>
        <w:t>mogu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izmenjeni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sporazumom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između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predsednika</w:t>
      </w:r>
      <w:proofErr w:type="spellEnd"/>
      <w:r w:rsidRPr="008F6F0C">
        <w:rPr>
          <w:lang w:val="fr-FR"/>
        </w:rPr>
        <w:t xml:space="preserve"> EPO-a i </w:t>
      </w:r>
      <w:proofErr w:type="spellStart"/>
      <w:r w:rsidRPr="008F6F0C">
        <w:rPr>
          <w:lang w:val="fr-FR"/>
        </w:rPr>
        <w:t>direktora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Zavoda</w:t>
      </w:r>
      <w:proofErr w:type="spellEnd"/>
      <w:r w:rsidRPr="008F6F0C">
        <w:rPr>
          <w:lang w:val="fr-FR"/>
        </w:rPr>
        <w:t>.</w:t>
      </w:r>
    </w:p>
    <w:p w14:paraId="7D0A486A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7</w:t>
      </w:r>
    </w:p>
    <w:p w14:paraId="0E891248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Zajednički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komitet</w:t>
      </w:r>
      <w:proofErr w:type="spellEnd"/>
    </w:p>
    <w:p w14:paraId="3B8F0CBA" w14:textId="77777777" w:rsidR="008F6F0C" w:rsidRPr="008F6F0C" w:rsidRDefault="008F6F0C" w:rsidP="008F6F0C">
      <w:pPr>
        <w:jc w:val="center"/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Osnovaće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zajednički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komitet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radi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razmatranja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pitanja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proističu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ovog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sporazuma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njegove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implementacije</w:t>
      </w:r>
      <w:proofErr w:type="spellEnd"/>
      <w:r w:rsidRPr="008F6F0C">
        <w:rPr>
          <w:lang w:val="fr-FR"/>
        </w:rPr>
        <w:t xml:space="preserve">. </w:t>
      </w:r>
      <w:proofErr w:type="spellStart"/>
      <w:r w:rsidRPr="008F6F0C">
        <w:t>Komitet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biti</w:t>
      </w:r>
      <w:proofErr w:type="spellEnd"/>
      <w:r w:rsidRPr="008F6F0C">
        <w:t xml:space="preserve"> </w:t>
      </w:r>
      <w:proofErr w:type="spellStart"/>
      <w:r w:rsidRPr="008F6F0C">
        <w:t>sastavljen</w:t>
      </w:r>
      <w:proofErr w:type="spellEnd"/>
      <w:r w:rsidRPr="008F6F0C">
        <w:t xml:space="preserve"> od </w:t>
      </w:r>
      <w:proofErr w:type="spellStart"/>
      <w:r w:rsidRPr="008F6F0C">
        <w:t>predstavnika</w:t>
      </w:r>
      <w:proofErr w:type="spellEnd"/>
      <w:r w:rsidRPr="008F6F0C">
        <w:t xml:space="preserve"> EPO-a </w:t>
      </w:r>
      <w:proofErr w:type="spellStart"/>
      <w:r w:rsidRPr="008F6F0C">
        <w:t>i</w:t>
      </w:r>
      <w:proofErr w:type="spellEnd"/>
      <w:r w:rsidRPr="008F6F0C">
        <w:t xml:space="preserve"> Zavoda. </w:t>
      </w:r>
      <w:proofErr w:type="spellStart"/>
      <w:r w:rsidRPr="008F6F0C">
        <w:t>Predstavnici</w:t>
      </w:r>
      <w:proofErr w:type="spellEnd"/>
      <w:r w:rsidRPr="008F6F0C">
        <w:t xml:space="preserve"> </w:t>
      </w:r>
      <w:proofErr w:type="spellStart"/>
      <w:r w:rsidRPr="008F6F0C">
        <w:t>drugih</w:t>
      </w:r>
      <w:proofErr w:type="spellEnd"/>
      <w:r w:rsidRPr="008F6F0C">
        <w:t xml:space="preserve"> </w:t>
      </w:r>
      <w:proofErr w:type="spellStart"/>
      <w:r w:rsidRPr="008F6F0C">
        <w:t>vladinih</w:t>
      </w:r>
      <w:proofErr w:type="spellEnd"/>
      <w:r w:rsidRPr="008F6F0C">
        <w:t xml:space="preserve"> </w:t>
      </w:r>
      <w:proofErr w:type="spellStart"/>
      <w:r w:rsidRPr="008F6F0C">
        <w:t>tela</w:t>
      </w:r>
      <w:proofErr w:type="spellEnd"/>
      <w:r w:rsidRPr="008F6F0C">
        <w:t xml:space="preserve"> </w:t>
      </w:r>
      <w:proofErr w:type="spellStart"/>
      <w:r w:rsidRPr="008F6F0C">
        <w:t>koja</w:t>
      </w:r>
      <w:proofErr w:type="spellEnd"/>
      <w:r w:rsidRPr="008F6F0C">
        <w:t xml:space="preserve"> </w:t>
      </w:r>
      <w:proofErr w:type="spellStart"/>
      <w:r w:rsidRPr="008F6F0C">
        <w:t>su</w:t>
      </w:r>
      <w:proofErr w:type="spellEnd"/>
      <w:r w:rsidRPr="008F6F0C">
        <w:t xml:space="preserve"> </w:t>
      </w:r>
      <w:proofErr w:type="spellStart"/>
      <w:r w:rsidRPr="008F6F0C">
        <w:t>uključena</w:t>
      </w:r>
      <w:proofErr w:type="spellEnd"/>
      <w:r w:rsidRPr="008F6F0C">
        <w:t xml:space="preserve"> u </w:t>
      </w:r>
      <w:proofErr w:type="spellStart"/>
      <w:r w:rsidRPr="008F6F0C">
        <w:t>primeni</w:t>
      </w:r>
      <w:proofErr w:type="spellEnd"/>
      <w:r w:rsidRPr="008F6F0C">
        <w:t xml:space="preserve"> </w:t>
      </w:r>
      <w:proofErr w:type="spellStart"/>
      <w:r w:rsidRPr="008F6F0C">
        <w:t>ili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koje</w:t>
      </w:r>
      <w:proofErr w:type="spellEnd"/>
      <w:r w:rsidRPr="008F6F0C">
        <w:t xml:space="preserve"> </w:t>
      </w:r>
      <w:proofErr w:type="spellStart"/>
      <w:r w:rsidRPr="008F6F0C">
        <w:t>primena</w:t>
      </w:r>
      <w:proofErr w:type="spellEnd"/>
      <w:r w:rsidRPr="008F6F0C">
        <w:t xml:space="preserve"> </w:t>
      </w:r>
      <w:proofErr w:type="spellStart"/>
      <w:r w:rsidRPr="008F6F0C">
        <w:t>ovog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 xml:space="preserve"> </w:t>
      </w:r>
      <w:proofErr w:type="spellStart"/>
      <w:r w:rsidRPr="008F6F0C">
        <w:t>direktno</w:t>
      </w:r>
      <w:proofErr w:type="spellEnd"/>
      <w:r w:rsidRPr="008F6F0C">
        <w:t xml:space="preserve"> </w:t>
      </w:r>
      <w:proofErr w:type="spellStart"/>
      <w:r w:rsidRPr="008F6F0C">
        <w:t>utiče</w:t>
      </w:r>
      <w:proofErr w:type="spellEnd"/>
      <w:r w:rsidRPr="008F6F0C">
        <w:t xml:space="preserve"> </w:t>
      </w:r>
      <w:proofErr w:type="spellStart"/>
      <w:r w:rsidRPr="008F6F0C">
        <w:t>mogu</w:t>
      </w:r>
      <w:proofErr w:type="spellEnd"/>
      <w:r w:rsidRPr="008F6F0C">
        <w:t xml:space="preserve"> da </w:t>
      </w:r>
      <w:proofErr w:type="spellStart"/>
      <w:r w:rsidRPr="008F6F0C">
        <w:t>budu</w:t>
      </w:r>
      <w:proofErr w:type="spellEnd"/>
      <w:r w:rsidRPr="008F6F0C">
        <w:t xml:space="preserve"> </w:t>
      </w:r>
      <w:proofErr w:type="spellStart"/>
      <w:r w:rsidRPr="008F6F0C">
        <w:t>konsultovani</w:t>
      </w:r>
      <w:proofErr w:type="spellEnd"/>
      <w:r w:rsidRPr="008F6F0C">
        <w:t>.</w:t>
      </w:r>
    </w:p>
    <w:p w14:paraId="79E81ABA" w14:textId="77777777" w:rsidR="008F6F0C" w:rsidRPr="008F6F0C" w:rsidRDefault="008F6F0C" w:rsidP="008F6F0C">
      <w:pPr>
        <w:jc w:val="center"/>
      </w:pPr>
      <w:r w:rsidRPr="008F6F0C">
        <w:t xml:space="preserve">(2) </w:t>
      </w:r>
      <w:proofErr w:type="spellStart"/>
      <w:r w:rsidRPr="008F6F0C">
        <w:t>Komitet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se </w:t>
      </w:r>
      <w:proofErr w:type="spellStart"/>
      <w:r w:rsidRPr="008F6F0C">
        <w:t>sastajati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inicijativu</w:t>
      </w:r>
      <w:proofErr w:type="spellEnd"/>
      <w:r w:rsidRPr="008F6F0C">
        <w:t xml:space="preserve"> </w:t>
      </w:r>
      <w:proofErr w:type="spellStart"/>
      <w:r w:rsidRPr="008F6F0C">
        <w:t>direktora</w:t>
      </w:r>
      <w:proofErr w:type="spellEnd"/>
      <w:r w:rsidRPr="008F6F0C">
        <w:t xml:space="preserve"> Zavoda </w:t>
      </w:r>
      <w:proofErr w:type="spellStart"/>
      <w:r w:rsidRPr="008F6F0C">
        <w:t>ili</w:t>
      </w:r>
      <w:proofErr w:type="spellEnd"/>
      <w:r w:rsidRPr="008F6F0C">
        <w:t xml:space="preserve"> </w:t>
      </w:r>
      <w:proofErr w:type="spellStart"/>
      <w:r w:rsidRPr="008F6F0C">
        <w:t>predsednika</w:t>
      </w:r>
      <w:proofErr w:type="spellEnd"/>
      <w:r w:rsidRPr="008F6F0C">
        <w:t xml:space="preserve"> EPO. Dnevni red za </w:t>
      </w:r>
      <w:proofErr w:type="spellStart"/>
      <w:r w:rsidRPr="008F6F0C">
        <w:t>svaki</w:t>
      </w:r>
      <w:proofErr w:type="spellEnd"/>
      <w:r w:rsidRPr="008F6F0C">
        <w:t xml:space="preserve"> </w:t>
      </w:r>
      <w:proofErr w:type="spellStart"/>
      <w:r w:rsidRPr="008F6F0C">
        <w:t>sastanak</w:t>
      </w:r>
      <w:proofErr w:type="spellEnd"/>
      <w:r w:rsidRPr="008F6F0C">
        <w:t xml:space="preserve">, mesto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vreme</w:t>
      </w:r>
      <w:proofErr w:type="spellEnd"/>
      <w:r w:rsidRPr="008F6F0C">
        <w:t xml:space="preserve"> </w:t>
      </w:r>
      <w:proofErr w:type="spellStart"/>
      <w:r w:rsidRPr="008F6F0C">
        <w:t>sastanka</w:t>
      </w:r>
      <w:proofErr w:type="spellEnd"/>
      <w:r w:rsidRPr="008F6F0C">
        <w:t xml:space="preserve"> </w:t>
      </w:r>
      <w:proofErr w:type="spellStart"/>
      <w:r w:rsidRPr="008F6F0C">
        <w:t>biće</w:t>
      </w:r>
      <w:proofErr w:type="spellEnd"/>
      <w:r w:rsidRPr="008F6F0C">
        <w:t xml:space="preserve"> </w:t>
      </w:r>
      <w:proofErr w:type="spellStart"/>
      <w:r w:rsidRPr="008F6F0C">
        <w:t>utvrđeni</w:t>
      </w:r>
      <w:proofErr w:type="spellEnd"/>
      <w:r w:rsidRPr="008F6F0C">
        <w:t xml:space="preserve"> </w:t>
      </w:r>
      <w:proofErr w:type="spellStart"/>
      <w:r w:rsidRPr="008F6F0C">
        <w:t>dogovorom</w:t>
      </w:r>
      <w:proofErr w:type="spellEnd"/>
      <w:r w:rsidRPr="008F6F0C">
        <w:t xml:space="preserve"> </w:t>
      </w:r>
      <w:proofErr w:type="spellStart"/>
      <w:r w:rsidRPr="008F6F0C">
        <w:t>između</w:t>
      </w:r>
      <w:proofErr w:type="spellEnd"/>
      <w:r w:rsidRPr="008F6F0C">
        <w:t xml:space="preserve"> </w:t>
      </w:r>
      <w:proofErr w:type="spellStart"/>
      <w:r w:rsidRPr="008F6F0C">
        <w:t>dva</w:t>
      </w:r>
      <w:proofErr w:type="spellEnd"/>
      <w:r w:rsidRPr="008F6F0C">
        <w:t xml:space="preserve"> </w:t>
      </w:r>
      <w:proofErr w:type="spellStart"/>
      <w:r w:rsidRPr="008F6F0C">
        <w:t>zavoda</w:t>
      </w:r>
      <w:proofErr w:type="spellEnd"/>
      <w:r w:rsidRPr="008F6F0C">
        <w:t>.</w:t>
      </w:r>
    </w:p>
    <w:p w14:paraId="585645A2" w14:textId="77777777" w:rsidR="008F6F0C" w:rsidRPr="008F6F0C" w:rsidRDefault="008F6F0C" w:rsidP="008F6F0C">
      <w:pPr>
        <w:jc w:val="center"/>
        <w:rPr>
          <w:b/>
          <w:bCs/>
        </w:rPr>
      </w:pPr>
      <w:bookmarkStart w:id="8" w:name="clan_8"/>
      <w:bookmarkEnd w:id="8"/>
      <w:proofErr w:type="spellStart"/>
      <w:r w:rsidRPr="008F6F0C">
        <w:rPr>
          <w:b/>
          <w:bCs/>
        </w:rPr>
        <w:t>Član</w:t>
      </w:r>
      <w:proofErr w:type="spellEnd"/>
      <w:r w:rsidRPr="008F6F0C">
        <w:rPr>
          <w:b/>
          <w:bCs/>
        </w:rPr>
        <w:t xml:space="preserve"> 8</w:t>
      </w:r>
    </w:p>
    <w:p w14:paraId="00BA3FA2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lastRenderedPageBreak/>
        <w:t>Implementacija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sporazuma</w:t>
      </w:r>
      <w:proofErr w:type="spellEnd"/>
    </w:p>
    <w:p w14:paraId="0427CCEC" w14:textId="77777777" w:rsidR="008F6F0C" w:rsidRPr="008F6F0C" w:rsidRDefault="008F6F0C" w:rsidP="008F6F0C">
      <w:pPr>
        <w:jc w:val="center"/>
      </w:pPr>
      <w:r w:rsidRPr="008F6F0C">
        <w:t xml:space="preserve">(1) </w:t>
      </w:r>
      <w:proofErr w:type="spellStart"/>
      <w:r w:rsidRPr="008F6F0C">
        <w:t>Zadatke</w:t>
      </w:r>
      <w:proofErr w:type="spellEnd"/>
      <w:r w:rsidRPr="008F6F0C">
        <w:t xml:space="preserve"> </w:t>
      </w:r>
      <w:proofErr w:type="spellStart"/>
      <w:r w:rsidRPr="008F6F0C">
        <w:t>ugovornih</w:t>
      </w:r>
      <w:proofErr w:type="spellEnd"/>
      <w:r w:rsidRPr="008F6F0C">
        <w:t xml:space="preserve"> </w:t>
      </w:r>
      <w:proofErr w:type="spellStart"/>
      <w:r w:rsidRPr="008F6F0C">
        <w:t>strana</w:t>
      </w:r>
      <w:proofErr w:type="spellEnd"/>
      <w:r w:rsidRPr="008F6F0C">
        <w:t xml:space="preserve"> koji </w:t>
      </w:r>
      <w:proofErr w:type="spellStart"/>
      <w:r w:rsidRPr="008F6F0C">
        <w:t>proizlaze</w:t>
      </w:r>
      <w:proofErr w:type="spellEnd"/>
      <w:r w:rsidRPr="008F6F0C">
        <w:t xml:space="preserve"> </w:t>
      </w:r>
      <w:proofErr w:type="spellStart"/>
      <w:r w:rsidRPr="008F6F0C">
        <w:t>iz</w:t>
      </w:r>
      <w:proofErr w:type="spellEnd"/>
      <w:r w:rsidRPr="008F6F0C">
        <w:t xml:space="preserve"> </w:t>
      </w:r>
      <w:proofErr w:type="spellStart"/>
      <w:r w:rsidRPr="008F6F0C">
        <w:t>ovog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 xml:space="preserve"> </w:t>
      </w:r>
      <w:proofErr w:type="spellStart"/>
      <w:r w:rsidRPr="008F6F0C">
        <w:t>izvršiće</w:t>
      </w:r>
      <w:proofErr w:type="spellEnd"/>
      <w:r w:rsidRPr="008F6F0C">
        <w:t xml:space="preserve"> EPO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Zavod</w:t>
      </w:r>
      <w:proofErr w:type="spellEnd"/>
      <w:r w:rsidRPr="008F6F0C">
        <w:t xml:space="preserve">. EPO </w:t>
      </w:r>
      <w:proofErr w:type="spellStart"/>
      <w:r w:rsidRPr="008F6F0C">
        <w:t>može</w:t>
      </w:r>
      <w:proofErr w:type="spellEnd"/>
      <w:r w:rsidRPr="008F6F0C">
        <w:t xml:space="preserve"> da </w:t>
      </w:r>
      <w:proofErr w:type="spellStart"/>
      <w:r w:rsidRPr="008F6F0C">
        <w:t>poveri</w:t>
      </w:r>
      <w:proofErr w:type="spellEnd"/>
      <w:r w:rsidRPr="008F6F0C">
        <w:t xml:space="preserve"> </w:t>
      </w:r>
      <w:proofErr w:type="spellStart"/>
      <w:r w:rsidRPr="008F6F0C">
        <w:t>pojedinačne</w:t>
      </w:r>
      <w:proofErr w:type="spellEnd"/>
      <w:r w:rsidRPr="008F6F0C">
        <w:t xml:space="preserve"> </w:t>
      </w:r>
      <w:proofErr w:type="spellStart"/>
      <w:r w:rsidRPr="008F6F0C">
        <w:t>zadatke</w:t>
      </w:r>
      <w:proofErr w:type="spellEnd"/>
      <w:r w:rsidRPr="008F6F0C">
        <w:t xml:space="preserve"> </w:t>
      </w:r>
      <w:proofErr w:type="spellStart"/>
      <w:r w:rsidRPr="008F6F0C">
        <w:t>iz</w:t>
      </w:r>
      <w:proofErr w:type="spellEnd"/>
      <w:r w:rsidRPr="008F6F0C">
        <w:t xml:space="preserve"> </w:t>
      </w:r>
      <w:proofErr w:type="spellStart"/>
      <w:r w:rsidRPr="008F6F0C">
        <w:t>člana</w:t>
      </w:r>
      <w:proofErr w:type="spellEnd"/>
      <w:r w:rsidRPr="008F6F0C">
        <w:t xml:space="preserve"> 2. </w:t>
      </w:r>
      <w:proofErr w:type="spellStart"/>
      <w:r w:rsidRPr="008F6F0C">
        <w:t>ovog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 xml:space="preserve"> </w:t>
      </w:r>
      <w:proofErr w:type="spellStart"/>
      <w:r w:rsidRPr="008F6F0C">
        <w:t>patentnim</w:t>
      </w:r>
      <w:proofErr w:type="spellEnd"/>
      <w:r w:rsidRPr="008F6F0C">
        <w:t xml:space="preserve"> </w:t>
      </w:r>
      <w:proofErr w:type="spellStart"/>
      <w:r w:rsidRPr="008F6F0C">
        <w:t>zavodima</w:t>
      </w:r>
      <w:proofErr w:type="spellEnd"/>
      <w:r w:rsidRPr="008F6F0C">
        <w:t xml:space="preserve"> </w:t>
      </w:r>
      <w:proofErr w:type="spellStart"/>
      <w:r w:rsidRPr="008F6F0C">
        <w:t>država</w:t>
      </w:r>
      <w:proofErr w:type="spellEnd"/>
      <w:r w:rsidRPr="008F6F0C">
        <w:t xml:space="preserve"> </w:t>
      </w:r>
      <w:proofErr w:type="spellStart"/>
      <w:r w:rsidRPr="008F6F0C">
        <w:t>ugovornica</w:t>
      </w:r>
      <w:proofErr w:type="spellEnd"/>
      <w:r w:rsidRPr="008F6F0C">
        <w:t xml:space="preserve"> </w:t>
      </w:r>
      <w:proofErr w:type="spellStart"/>
      <w:r w:rsidRPr="008F6F0C">
        <w:t>Konvencije</w:t>
      </w:r>
      <w:proofErr w:type="spellEnd"/>
      <w:r w:rsidRPr="008F6F0C">
        <w:t xml:space="preserve"> o </w:t>
      </w:r>
      <w:proofErr w:type="spellStart"/>
      <w:r w:rsidRPr="008F6F0C">
        <w:t>evropskom</w:t>
      </w:r>
      <w:proofErr w:type="spellEnd"/>
      <w:r w:rsidRPr="008F6F0C">
        <w:t xml:space="preserve"> </w:t>
      </w:r>
      <w:proofErr w:type="spellStart"/>
      <w:r w:rsidRPr="008F6F0C">
        <w:t>patentu</w:t>
      </w:r>
      <w:proofErr w:type="spellEnd"/>
      <w:r w:rsidRPr="008F6F0C">
        <w:t xml:space="preserve">, pod </w:t>
      </w:r>
      <w:proofErr w:type="spellStart"/>
      <w:r w:rsidRPr="008F6F0C">
        <w:t>uslovom</w:t>
      </w:r>
      <w:proofErr w:type="spellEnd"/>
      <w:r w:rsidRPr="008F6F0C">
        <w:t xml:space="preserve"> </w:t>
      </w:r>
      <w:proofErr w:type="spellStart"/>
      <w:r w:rsidRPr="008F6F0C">
        <w:t>njihove</w:t>
      </w:r>
      <w:proofErr w:type="spellEnd"/>
      <w:r w:rsidRPr="008F6F0C">
        <w:t xml:space="preserve"> </w:t>
      </w:r>
      <w:proofErr w:type="spellStart"/>
      <w:r w:rsidRPr="008F6F0C">
        <w:t>saglasnosti</w:t>
      </w:r>
      <w:proofErr w:type="spellEnd"/>
      <w:r w:rsidRPr="008F6F0C">
        <w:t>.</w:t>
      </w:r>
    </w:p>
    <w:p w14:paraId="05ED2D84" w14:textId="77777777" w:rsidR="008F6F0C" w:rsidRPr="008F6F0C" w:rsidRDefault="008F6F0C" w:rsidP="008F6F0C">
      <w:pPr>
        <w:jc w:val="center"/>
      </w:pPr>
      <w:r w:rsidRPr="008F6F0C">
        <w:t xml:space="preserve">(2) </w:t>
      </w:r>
      <w:proofErr w:type="spellStart"/>
      <w:r w:rsidRPr="008F6F0C">
        <w:t>Detalji</w:t>
      </w:r>
      <w:proofErr w:type="spellEnd"/>
      <w:r w:rsidRPr="008F6F0C">
        <w:t xml:space="preserve"> o </w:t>
      </w:r>
      <w:proofErr w:type="spellStart"/>
      <w:r w:rsidRPr="008F6F0C">
        <w:t>implementaciji</w:t>
      </w:r>
      <w:proofErr w:type="spellEnd"/>
      <w:r w:rsidRPr="008F6F0C">
        <w:t xml:space="preserve"> </w:t>
      </w:r>
      <w:proofErr w:type="spellStart"/>
      <w:r w:rsidRPr="008F6F0C">
        <w:t>ovog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 xml:space="preserve"> </w:t>
      </w:r>
      <w:proofErr w:type="spellStart"/>
      <w:r w:rsidRPr="008F6F0C">
        <w:t>biće</w:t>
      </w:r>
      <w:proofErr w:type="spellEnd"/>
      <w:r w:rsidRPr="008F6F0C">
        <w:t xml:space="preserve"> </w:t>
      </w:r>
      <w:proofErr w:type="spellStart"/>
      <w:r w:rsidRPr="008F6F0C">
        <w:t>određeni</w:t>
      </w:r>
      <w:proofErr w:type="spellEnd"/>
      <w:r w:rsidRPr="008F6F0C">
        <w:t xml:space="preserve"> </w:t>
      </w:r>
      <w:proofErr w:type="spellStart"/>
      <w:r w:rsidRPr="008F6F0C">
        <w:t>dogovorom</w:t>
      </w:r>
      <w:proofErr w:type="spellEnd"/>
      <w:r w:rsidRPr="008F6F0C">
        <w:t xml:space="preserve"> </w:t>
      </w:r>
      <w:proofErr w:type="spellStart"/>
      <w:r w:rsidRPr="008F6F0C">
        <w:t>između</w:t>
      </w:r>
      <w:proofErr w:type="spellEnd"/>
      <w:r w:rsidRPr="008F6F0C">
        <w:t xml:space="preserve"> </w:t>
      </w:r>
      <w:proofErr w:type="spellStart"/>
      <w:r w:rsidRPr="008F6F0C">
        <w:t>direktora</w:t>
      </w:r>
      <w:proofErr w:type="spellEnd"/>
      <w:r w:rsidRPr="008F6F0C">
        <w:t xml:space="preserve"> Zavoda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predsednika</w:t>
      </w:r>
      <w:proofErr w:type="spellEnd"/>
      <w:r w:rsidRPr="008F6F0C">
        <w:t xml:space="preserve"> EPO.</w:t>
      </w:r>
    </w:p>
    <w:p w14:paraId="76F7CD44" w14:textId="77777777" w:rsidR="008F6F0C" w:rsidRPr="008F6F0C" w:rsidRDefault="008F6F0C" w:rsidP="008F6F0C">
      <w:pPr>
        <w:jc w:val="center"/>
        <w:rPr>
          <w:b/>
          <w:bCs/>
        </w:rPr>
      </w:pPr>
      <w:bookmarkStart w:id="9" w:name="clan_9"/>
      <w:bookmarkEnd w:id="9"/>
      <w:proofErr w:type="spellStart"/>
      <w:r w:rsidRPr="008F6F0C">
        <w:rPr>
          <w:b/>
          <w:bCs/>
        </w:rPr>
        <w:t>Član</w:t>
      </w:r>
      <w:proofErr w:type="spellEnd"/>
      <w:r w:rsidRPr="008F6F0C">
        <w:rPr>
          <w:b/>
          <w:bCs/>
        </w:rPr>
        <w:t xml:space="preserve"> 9</w:t>
      </w:r>
    </w:p>
    <w:p w14:paraId="1B8A9FFE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t>Izmene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sporazuma</w:t>
      </w:r>
      <w:proofErr w:type="spellEnd"/>
    </w:p>
    <w:p w14:paraId="3028A612" w14:textId="77777777" w:rsidR="008F6F0C" w:rsidRPr="008F6F0C" w:rsidRDefault="008F6F0C" w:rsidP="008F6F0C">
      <w:pPr>
        <w:jc w:val="center"/>
      </w:pPr>
      <w:r w:rsidRPr="008F6F0C">
        <w:t xml:space="preserve">Na </w:t>
      </w:r>
      <w:proofErr w:type="spellStart"/>
      <w:r w:rsidRPr="008F6F0C">
        <w:t>zahtev</w:t>
      </w:r>
      <w:proofErr w:type="spellEnd"/>
      <w:r w:rsidRPr="008F6F0C">
        <w:t xml:space="preserve"> </w:t>
      </w:r>
      <w:proofErr w:type="spellStart"/>
      <w:r w:rsidRPr="008F6F0C">
        <w:t>Organizacije</w:t>
      </w:r>
      <w:proofErr w:type="spellEnd"/>
      <w:r w:rsidRPr="008F6F0C">
        <w:t xml:space="preserve"> </w:t>
      </w:r>
      <w:proofErr w:type="spellStart"/>
      <w:r w:rsidRPr="008F6F0C">
        <w:t>ili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</w:t>
      </w:r>
      <w:proofErr w:type="spellStart"/>
      <w:r w:rsidRPr="008F6F0C">
        <w:t>ugovorne</w:t>
      </w:r>
      <w:proofErr w:type="spellEnd"/>
      <w:r w:rsidRPr="008F6F0C">
        <w:t xml:space="preserve"> </w:t>
      </w:r>
      <w:proofErr w:type="spellStart"/>
      <w:r w:rsidRPr="008F6F0C">
        <w:t>strane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stupiti</w:t>
      </w:r>
      <w:proofErr w:type="spellEnd"/>
      <w:r w:rsidRPr="008F6F0C">
        <w:t xml:space="preserve"> u </w:t>
      </w:r>
      <w:proofErr w:type="spellStart"/>
      <w:r w:rsidRPr="008F6F0C">
        <w:t>pregovore</w:t>
      </w:r>
      <w:proofErr w:type="spellEnd"/>
      <w:r w:rsidRPr="008F6F0C">
        <w:t xml:space="preserve"> o </w:t>
      </w:r>
      <w:proofErr w:type="spellStart"/>
      <w:r w:rsidRPr="008F6F0C">
        <w:t>izmeni</w:t>
      </w:r>
      <w:proofErr w:type="spellEnd"/>
      <w:r w:rsidRPr="008F6F0C">
        <w:t xml:space="preserve"> </w:t>
      </w:r>
      <w:proofErr w:type="spellStart"/>
      <w:r w:rsidRPr="008F6F0C">
        <w:t>ovog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>.</w:t>
      </w:r>
    </w:p>
    <w:p w14:paraId="2277CF5E" w14:textId="77777777" w:rsidR="008F6F0C" w:rsidRPr="008F6F0C" w:rsidRDefault="008F6F0C" w:rsidP="008F6F0C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8F6F0C">
        <w:rPr>
          <w:b/>
          <w:bCs/>
        </w:rPr>
        <w:t>Član</w:t>
      </w:r>
      <w:proofErr w:type="spellEnd"/>
      <w:r w:rsidRPr="008F6F0C">
        <w:rPr>
          <w:b/>
          <w:bCs/>
        </w:rPr>
        <w:t xml:space="preserve"> 10</w:t>
      </w:r>
    </w:p>
    <w:p w14:paraId="695AFFEB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t>Trajanje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sporazuma</w:t>
      </w:r>
      <w:proofErr w:type="spellEnd"/>
    </w:p>
    <w:p w14:paraId="6318D21B" w14:textId="77777777" w:rsidR="008F6F0C" w:rsidRPr="008F6F0C" w:rsidRDefault="008F6F0C" w:rsidP="008F6F0C">
      <w:pPr>
        <w:jc w:val="center"/>
      </w:pPr>
      <w:r w:rsidRPr="008F6F0C">
        <w:t xml:space="preserve">(1) </w:t>
      </w:r>
      <w:proofErr w:type="spellStart"/>
      <w:r w:rsidRPr="008F6F0C">
        <w:t>Ovaj</w:t>
      </w:r>
      <w:proofErr w:type="spellEnd"/>
      <w:r w:rsidRPr="008F6F0C">
        <w:t xml:space="preserve"> </w:t>
      </w:r>
      <w:proofErr w:type="spellStart"/>
      <w:r w:rsidRPr="008F6F0C">
        <w:t>sporazum</w:t>
      </w:r>
      <w:proofErr w:type="spellEnd"/>
      <w:r w:rsidRPr="008F6F0C">
        <w:t xml:space="preserve"> </w:t>
      </w:r>
      <w:proofErr w:type="spellStart"/>
      <w:r w:rsidRPr="008F6F0C">
        <w:t>zaključuje</w:t>
      </w:r>
      <w:proofErr w:type="spellEnd"/>
      <w:r w:rsidRPr="008F6F0C">
        <w:t xml:space="preserve"> se </w:t>
      </w:r>
      <w:proofErr w:type="spellStart"/>
      <w:r w:rsidRPr="008F6F0C">
        <w:t>na</w:t>
      </w:r>
      <w:proofErr w:type="spellEnd"/>
      <w:r w:rsidRPr="008F6F0C">
        <w:t xml:space="preserve"> period od 5 </w:t>
      </w:r>
      <w:proofErr w:type="spellStart"/>
      <w:r w:rsidRPr="008F6F0C">
        <w:t>godina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biće</w:t>
      </w:r>
      <w:proofErr w:type="spellEnd"/>
      <w:r w:rsidRPr="008F6F0C">
        <w:t xml:space="preserve"> </w:t>
      </w:r>
      <w:proofErr w:type="spellStart"/>
      <w:r w:rsidRPr="008F6F0C">
        <w:t>produžavan</w:t>
      </w:r>
      <w:proofErr w:type="spellEnd"/>
      <w:r w:rsidRPr="008F6F0C">
        <w:t xml:space="preserve"> za </w:t>
      </w:r>
      <w:proofErr w:type="spellStart"/>
      <w:r w:rsidRPr="008F6F0C">
        <w:t>periode</w:t>
      </w:r>
      <w:proofErr w:type="spellEnd"/>
      <w:r w:rsidRPr="008F6F0C">
        <w:t xml:space="preserve"> od 2 </w:t>
      </w:r>
      <w:proofErr w:type="spellStart"/>
      <w:r w:rsidRPr="008F6F0C">
        <w:t>godine</w:t>
      </w:r>
      <w:proofErr w:type="spellEnd"/>
      <w:r w:rsidRPr="008F6F0C">
        <w:t xml:space="preserve">, </w:t>
      </w:r>
      <w:proofErr w:type="spellStart"/>
      <w:r w:rsidRPr="008F6F0C">
        <w:t>osim</w:t>
      </w:r>
      <w:proofErr w:type="spellEnd"/>
      <w:r w:rsidRPr="008F6F0C">
        <w:t xml:space="preserve"> </w:t>
      </w:r>
      <w:proofErr w:type="spellStart"/>
      <w:r w:rsidRPr="008F6F0C">
        <w:t>ako</w:t>
      </w:r>
      <w:proofErr w:type="spellEnd"/>
      <w:r w:rsidRPr="008F6F0C">
        <w:t xml:space="preserve"> </w:t>
      </w:r>
      <w:proofErr w:type="spellStart"/>
      <w:r w:rsidRPr="008F6F0C">
        <w:t>ugovorna</w:t>
      </w:r>
      <w:proofErr w:type="spellEnd"/>
      <w:r w:rsidRPr="008F6F0C">
        <w:t xml:space="preserve"> </w:t>
      </w:r>
      <w:proofErr w:type="spellStart"/>
      <w:r w:rsidRPr="008F6F0C">
        <w:t>strana</w:t>
      </w:r>
      <w:proofErr w:type="spellEnd"/>
      <w:r w:rsidRPr="008F6F0C">
        <w:t xml:space="preserve"> tome </w:t>
      </w:r>
      <w:proofErr w:type="spellStart"/>
      <w:r w:rsidRPr="008F6F0C">
        <w:t>pismeno</w:t>
      </w:r>
      <w:proofErr w:type="spellEnd"/>
      <w:r w:rsidRPr="008F6F0C">
        <w:t xml:space="preserve"> </w:t>
      </w:r>
      <w:proofErr w:type="spellStart"/>
      <w:r w:rsidRPr="008F6F0C">
        <w:t>prigovori</w:t>
      </w:r>
      <w:proofErr w:type="spellEnd"/>
      <w:r w:rsidRPr="008F6F0C">
        <w:t xml:space="preserve"> </w:t>
      </w:r>
      <w:proofErr w:type="spellStart"/>
      <w:r w:rsidRPr="008F6F0C">
        <w:t>najkasnije</w:t>
      </w:r>
      <w:proofErr w:type="spellEnd"/>
      <w:r w:rsidRPr="008F6F0C">
        <w:t xml:space="preserve"> 6 </w:t>
      </w:r>
      <w:proofErr w:type="spellStart"/>
      <w:r w:rsidRPr="008F6F0C">
        <w:t>meseci</w:t>
      </w:r>
      <w:proofErr w:type="spellEnd"/>
      <w:r w:rsidRPr="008F6F0C">
        <w:t xml:space="preserve"> pre </w:t>
      </w:r>
      <w:proofErr w:type="spellStart"/>
      <w:r w:rsidRPr="008F6F0C">
        <w:t>kraja</w:t>
      </w:r>
      <w:proofErr w:type="spellEnd"/>
      <w:r w:rsidRPr="008F6F0C">
        <w:t xml:space="preserve"> </w:t>
      </w:r>
      <w:proofErr w:type="spellStart"/>
      <w:r w:rsidRPr="008F6F0C">
        <w:t>perioda</w:t>
      </w:r>
      <w:proofErr w:type="spellEnd"/>
      <w:r w:rsidRPr="008F6F0C">
        <w:t xml:space="preserve"> u </w:t>
      </w:r>
      <w:proofErr w:type="spellStart"/>
      <w:r w:rsidRPr="008F6F0C">
        <w:t>kome</w:t>
      </w:r>
      <w:proofErr w:type="spellEnd"/>
      <w:r w:rsidRPr="008F6F0C">
        <w:t xml:space="preserve"> je </w:t>
      </w:r>
      <w:proofErr w:type="spellStart"/>
      <w:r w:rsidRPr="008F6F0C">
        <w:t>sporazum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snazi</w:t>
      </w:r>
      <w:proofErr w:type="spellEnd"/>
      <w:r w:rsidRPr="008F6F0C">
        <w:t>.</w:t>
      </w:r>
    </w:p>
    <w:p w14:paraId="4A4139B0" w14:textId="77777777" w:rsidR="008F6F0C" w:rsidRPr="008F6F0C" w:rsidRDefault="008F6F0C" w:rsidP="008F6F0C">
      <w:pPr>
        <w:jc w:val="center"/>
      </w:pPr>
      <w:r w:rsidRPr="008F6F0C">
        <w:t xml:space="preserve">(2) </w:t>
      </w:r>
      <w:proofErr w:type="spellStart"/>
      <w:r w:rsidRPr="008F6F0C">
        <w:t>Ovaj</w:t>
      </w:r>
      <w:proofErr w:type="spellEnd"/>
      <w:r w:rsidRPr="008F6F0C">
        <w:t xml:space="preserve"> </w:t>
      </w:r>
      <w:proofErr w:type="spellStart"/>
      <w:r w:rsidRPr="008F6F0C">
        <w:t>sporazum</w:t>
      </w:r>
      <w:proofErr w:type="spellEnd"/>
      <w:r w:rsidRPr="008F6F0C">
        <w:t xml:space="preserve"> </w:t>
      </w:r>
      <w:proofErr w:type="spellStart"/>
      <w:r w:rsidRPr="008F6F0C">
        <w:t>bilo</w:t>
      </w:r>
      <w:proofErr w:type="spellEnd"/>
      <w:r w:rsidRPr="008F6F0C">
        <w:t xml:space="preserve"> </w:t>
      </w:r>
      <w:proofErr w:type="spellStart"/>
      <w:r w:rsidRPr="008F6F0C">
        <w:t>koja</w:t>
      </w:r>
      <w:proofErr w:type="spellEnd"/>
      <w:r w:rsidRPr="008F6F0C">
        <w:t xml:space="preserve"> </w:t>
      </w:r>
      <w:proofErr w:type="spellStart"/>
      <w:r w:rsidRPr="008F6F0C">
        <w:t>ugovorna</w:t>
      </w:r>
      <w:proofErr w:type="spellEnd"/>
      <w:r w:rsidRPr="008F6F0C">
        <w:t xml:space="preserve"> </w:t>
      </w:r>
      <w:proofErr w:type="spellStart"/>
      <w:r w:rsidRPr="008F6F0C">
        <w:t>strana</w:t>
      </w:r>
      <w:proofErr w:type="spellEnd"/>
      <w:r w:rsidRPr="008F6F0C">
        <w:t xml:space="preserve"> </w:t>
      </w:r>
      <w:proofErr w:type="spellStart"/>
      <w:r w:rsidRPr="008F6F0C">
        <w:t>može</w:t>
      </w:r>
      <w:proofErr w:type="spellEnd"/>
      <w:r w:rsidRPr="008F6F0C">
        <w:t xml:space="preserve"> </w:t>
      </w:r>
      <w:proofErr w:type="spellStart"/>
      <w:r w:rsidRPr="008F6F0C">
        <w:t>otkazati</w:t>
      </w:r>
      <w:proofErr w:type="spellEnd"/>
      <w:r w:rsidRPr="008F6F0C">
        <w:t xml:space="preserve"> </w:t>
      </w:r>
      <w:proofErr w:type="spellStart"/>
      <w:r w:rsidRPr="008F6F0C">
        <w:t>pismenim</w:t>
      </w:r>
      <w:proofErr w:type="spellEnd"/>
      <w:r w:rsidRPr="008F6F0C">
        <w:t xml:space="preserve"> </w:t>
      </w:r>
      <w:proofErr w:type="spellStart"/>
      <w:r w:rsidRPr="008F6F0C">
        <w:t>putem</w:t>
      </w:r>
      <w:proofErr w:type="spellEnd"/>
      <w:r w:rsidRPr="008F6F0C">
        <w:t xml:space="preserve">; </w:t>
      </w:r>
      <w:proofErr w:type="spellStart"/>
      <w:r w:rsidRPr="008F6F0C">
        <w:t>otkaz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stupiti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snagu</w:t>
      </w:r>
      <w:proofErr w:type="spellEnd"/>
      <w:r w:rsidRPr="008F6F0C">
        <w:t xml:space="preserve"> </w:t>
      </w:r>
      <w:proofErr w:type="spellStart"/>
      <w:r w:rsidRPr="008F6F0C">
        <w:t>jednu</w:t>
      </w:r>
      <w:proofErr w:type="spellEnd"/>
      <w:r w:rsidRPr="008F6F0C">
        <w:t xml:space="preserve"> </w:t>
      </w:r>
      <w:proofErr w:type="spellStart"/>
      <w:r w:rsidRPr="008F6F0C">
        <w:t>godinu</w:t>
      </w:r>
      <w:proofErr w:type="spellEnd"/>
      <w:r w:rsidRPr="008F6F0C">
        <w:t xml:space="preserve"> </w:t>
      </w:r>
      <w:proofErr w:type="spellStart"/>
      <w:r w:rsidRPr="008F6F0C">
        <w:t>nakon</w:t>
      </w:r>
      <w:proofErr w:type="spellEnd"/>
      <w:r w:rsidRPr="008F6F0C">
        <w:t xml:space="preserve"> </w:t>
      </w:r>
      <w:proofErr w:type="spellStart"/>
      <w:r w:rsidRPr="008F6F0C">
        <w:t>što</w:t>
      </w:r>
      <w:proofErr w:type="spellEnd"/>
      <w:r w:rsidRPr="008F6F0C">
        <w:t xml:space="preserve"> je </w:t>
      </w:r>
      <w:proofErr w:type="spellStart"/>
      <w:r w:rsidRPr="008F6F0C">
        <w:t>druga</w:t>
      </w:r>
      <w:proofErr w:type="spellEnd"/>
      <w:r w:rsidRPr="008F6F0C">
        <w:t xml:space="preserve"> </w:t>
      </w:r>
      <w:proofErr w:type="spellStart"/>
      <w:r w:rsidRPr="008F6F0C">
        <w:t>strana</w:t>
      </w:r>
      <w:proofErr w:type="spellEnd"/>
      <w:r w:rsidRPr="008F6F0C">
        <w:t xml:space="preserve"> </w:t>
      </w:r>
      <w:proofErr w:type="spellStart"/>
      <w:r w:rsidRPr="008F6F0C">
        <w:t>primila</w:t>
      </w:r>
      <w:proofErr w:type="spellEnd"/>
      <w:r w:rsidRPr="008F6F0C">
        <w:t xml:space="preserve"> </w:t>
      </w:r>
      <w:proofErr w:type="spellStart"/>
      <w:r w:rsidRPr="008F6F0C">
        <w:t>obaveštenje</w:t>
      </w:r>
      <w:proofErr w:type="spellEnd"/>
      <w:r w:rsidRPr="008F6F0C">
        <w:t xml:space="preserve"> o </w:t>
      </w:r>
      <w:proofErr w:type="spellStart"/>
      <w:r w:rsidRPr="008F6F0C">
        <w:t>otkazu</w:t>
      </w:r>
      <w:proofErr w:type="spellEnd"/>
      <w:r w:rsidRPr="008F6F0C">
        <w:t xml:space="preserve">, </w:t>
      </w:r>
      <w:proofErr w:type="spellStart"/>
      <w:r w:rsidRPr="008F6F0C">
        <w:t>osim</w:t>
      </w:r>
      <w:proofErr w:type="spellEnd"/>
      <w:r w:rsidRPr="008F6F0C">
        <w:t xml:space="preserve"> </w:t>
      </w:r>
      <w:proofErr w:type="spellStart"/>
      <w:r w:rsidRPr="008F6F0C">
        <w:t>ako</w:t>
      </w:r>
      <w:proofErr w:type="spellEnd"/>
      <w:r w:rsidRPr="008F6F0C">
        <w:t xml:space="preserve"> </w:t>
      </w:r>
      <w:proofErr w:type="spellStart"/>
      <w:r w:rsidRPr="008F6F0C">
        <w:t>pomenuto</w:t>
      </w:r>
      <w:proofErr w:type="spellEnd"/>
      <w:r w:rsidRPr="008F6F0C">
        <w:t xml:space="preserve"> </w:t>
      </w:r>
      <w:proofErr w:type="spellStart"/>
      <w:r w:rsidRPr="008F6F0C">
        <w:t>obaveštenje</w:t>
      </w:r>
      <w:proofErr w:type="spellEnd"/>
      <w:r w:rsidRPr="008F6F0C">
        <w:t xml:space="preserve"> ne </w:t>
      </w:r>
      <w:proofErr w:type="spellStart"/>
      <w:r w:rsidRPr="008F6F0C">
        <w:t>predviđa</w:t>
      </w:r>
      <w:proofErr w:type="spellEnd"/>
      <w:r w:rsidRPr="008F6F0C">
        <w:t xml:space="preserve"> </w:t>
      </w:r>
      <w:proofErr w:type="spellStart"/>
      <w:r w:rsidRPr="008F6F0C">
        <w:t>duži</w:t>
      </w:r>
      <w:proofErr w:type="spellEnd"/>
      <w:r w:rsidRPr="008F6F0C">
        <w:t xml:space="preserve"> period </w:t>
      </w:r>
      <w:proofErr w:type="spellStart"/>
      <w:r w:rsidRPr="008F6F0C">
        <w:t>ili</w:t>
      </w:r>
      <w:proofErr w:type="spellEnd"/>
      <w:r w:rsidRPr="008F6F0C">
        <w:t xml:space="preserve"> se </w:t>
      </w:r>
      <w:proofErr w:type="spellStart"/>
      <w:r w:rsidRPr="008F6F0C">
        <w:t>ugovorne</w:t>
      </w:r>
      <w:proofErr w:type="spellEnd"/>
      <w:r w:rsidRPr="008F6F0C">
        <w:t xml:space="preserve"> </w:t>
      </w:r>
      <w:proofErr w:type="spellStart"/>
      <w:r w:rsidRPr="008F6F0C">
        <w:t>strane</w:t>
      </w:r>
      <w:proofErr w:type="spellEnd"/>
      <w:r w:rsidRPr="008F6F0C">
        <w:t xml:space="preserve"> </w:t>
      </w:r>
      <w:proofErr w:type="spellStart"/>
      <w:r w:rsidRPr="008F6F0C">
        <w:t>saglase</w:t>
      </w:r>
      <w:proofErr w:type="spellEnd"/>
      <w:r w:rsidRPr="008F6F0C">
        <w:t xml:space="preserve"> o </w:t>
      </w:r>
      <w:proofErr w:type="spellStart"/>
      <w:r w:rsidRPr="008F6F0C">
        <w:t>kraćem</w:t>
      </w:r>
      <w:proofErr w:type="spellEnd"/>
      <w:r w:rsidRPr="008F6F0C">
        <w:t xml:space="preserve"> </w:t>
      </w:r>
      <w:proofErr w:type="spellStart"/>
      <w:r w:rsidRPr="008F6F0C">
        <w:t>periodu</w:t>
      </w:r>
      <w:proofErr w:type="spellEnd"/>
      <w:r w:rsidRPr="008F6F0C">
        <w:t>.</w:t>
      </w:r>
    </w:p>
    <w:p w14:paraId="434EF3A6" w14:textId="77777777" w:rsidR="008F6F0C" w:rsidRPr="008F6F0C" w:rsidRDefault="008F6F0C" w:rsidP="008F6F0C">
      <w:pPr>
        <w:jc w:val="center"/>
      </w:pPr>
      <w:r w:rsidRPr="008F6F0C">
        <w:t xml:space="preserve">(3) </w:t>
      </w:r>
      <w:proofErr w:type="spellStart"/>
      <w:r w:rsidRPr="008F6F0C">
        <w:t>Ako</w:t>
      </w:r>
      <w:proofErr w:type="spellEnd"/>
      <w:r w:rsidRPr="008F6F0C">
        <w:t xml:space="preserve"> je </w:t>
      </w:r>
      <w:proofErr w:type="spellStart"/>
      <w:r w:rsidRPr="008F6F0C">
        <w:t>ovaj</w:t>
      </w:r>
      <w:proofErr w:type="spellEnd"/>
      <w:r w:rsidRPr="008F6F0C">
        <w:t xml:space="preserve"> </w:t>
      </w:r>
      <w:proofErr w:type="spellStart"/>
      <w:r w:rsidRPr="008F6F0C">
        <w:t>sporazum</w:t>
      </w:r>
      <w:proofErr w:type="spellEnd"/>
      <w:r w:rsidRPr="008F6F0C">
        <w:t xml:space="preserve"> </w:t>
      </w:r>
      <w:proofErr w:type="spellStart"/>
      <w:r w:rsidRPr="008F6F0C">
        <w:t>prestao</w:t>
      </w:r>
      <w:proofErr w:type="spellEnd"/>
      <w:r w:rsidRPr="008F6F0C">
        <w:t xml:space="preserve">, </w:t>
      </w:r>
      <w:proofErr w:type="spellStart"/>
      <w:r w:rsidRPr="008F6F0C">
        <w:t>članovi</w:t>
      </w:r>
      <w:proofErr w:type="spellEnd"/>
      <w:r w:rsidRPr="008F6F0C">
        <w:t xml:space="preserve"> 4. do 6. </w:t>
      </w:r>
      <w:proofErr w:type="spellStart"/>
      <w:r w:rsidRPr="008F6F0C">
        <w:t>nastaviće</w:t>
      </w:r>
      <w:proofErr w:type="spellEnd"/>
      <w:r w:rsidRPr="008F6F0C">
        <w:t xml:space="preserve"> da se </w:t>
      </w:r>
      <w:proofErr w:type="spellStart"/>
      <w:r w:rsidRPr="008F6F0C">
        <w:t>primenjuju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svaku</w:t>
      </w:r>
      <w:proofErr w:type="spellEnd"/>
      <w:r w:rsidRPr="008F6F0C">
        <w:t xml:space="preserve"> </w:t>
      </w:r>
      <w:proofErr w:type="spellStart"/>
      <w:r w:rsidRPr="008F6F0C">
        <w:t>evropsku</w:t>
      </w:r>
      <w:proofErr w:type="spellEnd"/>
      <w:r w:rsidRPr="008F6F0C">
        <w:t xml:space="preserve"> </w:t>
      </w:r>
      <w:proofErr w:type="spellStart"/>
      <w:r w:rsidRPr="008F6F0C">
        <w:t>patentnu</w:t>
      </w:r>
      <w:proofErr w:type="spellEnd"/>
      <w:r w:rsidRPr="008F6F0C">
        <w:t xml:space="preserve"> </w:t>
      </w:r>
      <w:proofErr w:type="spellStart"/>
      <w:r w:rsidRPr="008F6F0C">
        <w:t>prijavu</w:t>
      </w:r>
      <w:proofErr w:type="spellEnd"/>
      <w:r w:rsidRPr="008F6F0C">
        <w:t xml:space="preserve"> za </w:t>
      </w:r>
      <w:proofErr w:type="spellStart"/>
      <w:r w:rsidRPr="008F6F0C">
        <w:t>koju</w:t>
      </w:r>
      <w:proofErr w:type="spellEnd"/>
      <w:r w:rsidRPr="008F6F0C">
        <w:t xml:space="preserve"> je </w:t>
      </w:r>
      <w:proofErr w:type="spellStart"/>
      <w:r w:rsidRPr="008F6F0C">
        <w:t>podnet</w:t>
      </w:r>
      <w:proofErr w:type="spellEnd"/>
      <w:r w:rsidRPr="008F6F0C">
        <w:t xml:space="preserve"> </w:t>
      </w:r>
      <w:proofErr w:type="spellStart"/>
      <w:r w:rsidRPr="008F6F0C">
        <w:t>zahtev</w:t>
      </w:r>
      <w:proofErr w:type="spellEnd"/>
      <w:r w:rsidRPr="008F6F0C">
        <w:t xml:space="preserve"> za </w:t>
      </w:r>
      <w:proofErr w:type="spellStart"/>
      <w:r w:rsidRPr="008F6F0C">
        <w:t>proširenje</w:t>
      </w:r>
      <w:proofErr w:type="spellEnd"/>
      <w:r w:rsidRPr="008F6F0C">
        <w:t xml:space="preserve"> pre </w:t>
      </w:r>
      <w:proofErr w:type="spellStart"/>
      <w:r w:rsidRPr="008F6F0C">
        <w:t>njegovog</w:t>
      </w:r>
      <w:proofErr w:type="spellEnd"/>
      <w:r w:rsidRPr="008F6F0C">
        <w:t xml:space="preserve"> </w:t>
      </w:r>
      <w:proofErr w:type="spellStart"/>
      <w:r w:rsidRPr="008F6F0C">
        <w:t>prestanka</w:t>
      </w:r>
      <w:proofErr w:type="spellEnd"/>
      <w:r w:rsidRPr="008F6F0C">
        <w:t xml:space="preserve">,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svaki</w:t>
      </w:r>
      <w:proofErr w:type="spellEnd"/>
      <w:r w:rsidRPr="008F6F0C">
        <w:t xml:space="preserve"> </w:t>
      </w:r>
      <w:proofErr w:type="spellStart"/>
      <w:r w:rsidRPr="008F6F0C">
        <w:t>evropski</w:t>
      </w:r>
      <w:proofErr w:type="spellEnd"/>
      <w:r w:rsidRPr="008F6F0C">
        <w:t xml:space="preserve"> patent </w:t>
      </w:r>
      <w:proofErr w:type="spellStart"/>
      <w:r w:rsidRPr="008F6F0C">
        <w:t>priznat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takve</w:t>
      </w:r>
      <w:proofErr w:type="spellEnd"/>
      <w:r w:rsidRPr="008F6F0C">
        <w:t xml:space="preserve"> </w:t>
      </w:r>
      <w:proofErr w:type="spellStart"/>
      <w:r w:rsidRPr="008F6F0C">
        <w:t>prijave</w:t>
      </w:r>
      <w:proofErr w:type="spellEnd"/>
      <w:r w:rsidRPr="008F6F0C">
        <w:t>.</w:t>
      </w:r>
    </w:p>
    <w:p w14:paraId="46E5F18F" w14:textId="77777777" w:rsidR="008F6F0C" w:rsidRPr="008F6F0C" w:rsidRDefault="008F6F0C" w:rsidP="008F6F0C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8F6F0C">
        <w:rPr>
          <w:b/>
          <w:bCs/>
        </w:rPr>
        <w:t>Član</w:t>
      </w:r>
      <w:proofErr w:type="spellEnd"/>
      <w:r w:rsidRPr="008F6F0C">
        <w:rPr>
          <w:b/>
          <w:bCs/>
        </w:rPr>
        <w:t xml:space="preserve"> 11</w:t>
      </w:r>
    </w:p>
    <w:p w14:paraId="7E70D502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t>Stupanje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na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snagu</w:t>
      </w:r>
      <w:proofErr w:type="spellEnd"/>
    </w:p>
    <w:p w14:paraId="49A8BAAB" w14:textId="77777777" w:rsidR="008F6F0C" w:rsidRPr="008F6F0C" w:rsidRDefault="008F6F0C" w:rsidP="008F6F0C">
      <w:pPr>
        <w:jc w:val="center"/>
      </w:pPr>
      <w:r w:rsidRPr="008F6F0C">
        <w:t xml:space="preserve">Datum </w:t>
      </w:r>
      <w:proofErr w:type="spellStart"/>
      <w:r w:rsidRPr="008F6F0C">
        <w:t>na</w:t>
      </w:r>
      <w:proofErr w:type="spellEnd"/>
      <w:r w:rsidRPr="008F6F0C">
        <w:t xml:space="preserve"> koji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ovaj</w:t>
      </w:r>
      <w:proofErr w:type="spellEnd"/>
      <w:r w:rsidRPr="008F6F0C">
        <w:t xml:space="preserve"> </w:t>
      </w:r>
      <w:proofErr w:type="spellStart"/>
      <w:r w:rsidRPr="008F6F0C">
        <w:t>sporazum</w:t>
      </w:r>
      <w:proofErr w:type="spellEnd"/>
      <w:r w:rsidRPr="008F6F0C">
        <w:t xml:space="preserve"> </w:t>
      </w:r>
      <w:proofErr w:type="spellStart"/>
      <w:r w:rsidRPr="008F6F0C">
        <w:t>stupiti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snagu</w:t>
      </w:r>
      <w:proofErr w:type="spellEnd"/>
      <w:r w:rsidRPr="008F6F0C">
        <w:t xml:space="preserve"> </w:t>
      </w:r>
      <w:proofErr w:type="spellStart"/>
      <w:r w:rsidRPr="008F6F0C">
        <w:t>biće</w:t>
      </w:r>
      <w:proofErr w:type="spellEnd"/>
      <w:r w:rsidRPr="008F6F0C">
        <w:t xml:space="preserve"> </w:t>
      </w:r>
      <w:proofErr w:type="spellStart"/>
      <w:r w:rsidRPr="008F6F0C">
        <w:t>određen</w:t>
      </w:r>
      <w:proofErr w:type="spellEnd"/>
      <w:r w:rsidRPr="008F6F0C">
        <w:t xml:space="preserve"> </w:t>
      </w:r>
      <w:proofErr w:type="spellStart"/>
      <w:r w:rsidRPr="008F6F0C">
        <w:t>uzajamnom</w:t>
      </w:r>
      <w:proofErr w:type="spellEnd"/>
      <w:r w:rsidRPr="008F6F0C">
        <w:t xml:space="preserve"> </w:t>
      </w:r>
      <w:proofErr w:type="spellStart"/>
      <w:r w:rsidRPr="008F6F0C">
        <w:t>razmenom</w:t>
      </w:r>
      <w:proofErr w:type="spellEnd"/>
      <w:r w:rsidRPr="008F6F0C">
        <w:t xml:space="preserve"> nota </w:t>
      </w:r>
      <w:proofErr w:type="spellStart"/>
      <w:r w:rsidRPr="008F6F0C">
        <w:t>između</w:t>
      </w:r>
      <w:proofErr w:type="spellEnd"/>
      <w:r w:rsidRPr="008F6F0C">
        <w:t xml:space="preserve"> </w:t>
      </w:r>
      <w:proofErr w:type="spellStart"/>
      <w:r w:rsidRPr="008F6F0C">
        <w:t>dve</w:t>
      </w:r>
      <w:proofErr w:type="spellEnd"/>
      <w:r w:rsidRPr="008F6F0C">
        <w:t xml:space="preserve"> </w:t>
      </w:r>
      <w:proofErr w:type="spellStart"/>
      <w:r w:rsidRPr="008F6F0C">
        <w:t>strane</w:t>
      </w:r>
      <w:proofErr w:type="spellEnd"/>
      <w:r w:rsidRPr="008F6F0C">
        <w:t xml:space="preserve">, </w:t>
      </w:r>
      <w:proofErr w:type="spellStart"/>
      <w:r w:rsidRPr="008F6F0C">
        <w:t>koja</w:t>
      </w:r>
      <w:proofErr w:type="spellEnd"/>
      <w:r w:rsidRPr="008F6F0C">
        <w:t xml:space="preserve"> </w:t>
      </w:r>
      <w:proofErr w:type="spellStart"/>
      <w:r w:rsidRPr="008F6F0C">
        <w:t>će</w:t>
      </w:r>
      <w:proofErr w:type="spellEnd"/>
      <w:r w:rsidRPr="008F6F0C">
        <w:t xml:space="preserve"> </w:t>
      </w:r>
      <w:proofErr w:type="spellStart"/>
      <w:r w:rsidRPr="008F6F0C">
        <w:t>uslediti</w:t>
      </w:r>
      <w:proofErr w:type="spellEnd"/>
      <w:r w:rsidRPr="008F6F0C">
        <w:t xml:space="preserve"> </w:t>
      </w:r>
      <w:proofErr w:type="spellStart"/>
      <w:r w:rsidRPr="008F6F0C">
        <w:t>nakon</w:t>
      </w:r>
      <w:proofErr w:type="spellEnd"/>
      <w:r w:rsidRPr="008F6F0C">
        <w:t xml:space="preserve"> </w:t>
      </w:r>
      <w:proofErr w:type="spellStart"/>
      <w:r w:rsidRPr="008F6F0C">
        <w:t>što</w:t>
      </w:r>
      <w:proofErr w:type="spellEnd"/>
      <w:r w:rsidRPr="008F6F0C">
        <w:t xml:space="preserve"> </w:t>
      </w:r>
      <w:proofErr w:type="spellStart"/>
      <w:r w:rsidRPr="008F6F0C">
        <w:t>Savezna</w:t>
      </w:r>
      <w:proofErr w:type="spellEnd"/>
      <w:r w:rsidRPr="008F6F0C">
        <w:t xml:space="preserve"> </w:t>
      </w:r>
      <w:proofErr w:type="spellStart"/>
      <w:r w:rsidRPr="008F6F0C">
        <w:t>Republika</w:t>
      </w:r>
      <w:proofErr w:type="spellEnd"/>
      <w:r w:rsidRPr="008F6F0C">
        <w:t xml:space="preserve"> </w:t>
      </w:r>
      <w:proofErr w:type="spellStart"/>
      <w:r w:rsidRPr="008F6F0C">
        <w:t>Jugoslavija</w:t>
      </w:r>
      <w:proofErr w:type="spellEnd"/>
      <w:r w:rsidRPr="008F6F0C">
        <w:t xml:space="preserve"> </w:t>
      </w:r>
      <w:proofErr w:type="spellStart"/>
      <w:r w:rsidRPr="008F6F0C">
        <w:t>donese</w:t>
      </w:r>
      <w:proofErr w:type="spellEnd"/>
      <w:r w:rsidRPr="008F6F0C">
        <w:t xml:space="preserve"> </w:t>
      </w:r>
      <w:proofErr w:type="spellStart"/>
      <w:r w:rsidRPr="008F6F0C">
        <w:t>propis</w:t>
      </w:r>
      <w:proofErr w:type="spellEnd"/>
      <w:r w:rsidRPr="008F6F0C">
        <w:t xml:space="preserve"> u </w:t>
      </w:r>
      <w:proofErr w:type="spellStart"/>
      <w:r w:rsidRPr="008F6F0C">
        <w:t>skladu</w:t>
      </w:r>
      <w:proofErr w:type="spellEnd"/>
      <w:r w:rsidRPr="008F6F0C">
        <w:t xml:space="preserve"> </w:t>
      </w:r>
      <w:proofErr w:type="spellStart"/>
      <w:r w:rsidRPr="008F6F0C">
        <w:t>sa</w:t>
      </w:r>
      <w:proofErr w:type="spellEnd"/>
      <w:r w:rsidRPr="008F6F0C">
        <w:t xml:space="preserve"> </w:t>
      </w:r>
      <w:proofErr w:type="spellStart"/>
      <w:r w:rsidRPr="008F6F0C">
        <w:t>odredbama</w:t>
      </w:r>
      <w:proofErr w:type="spellEnd"/>
      <w:r w:rsidRPr="008F6F0C">
        <w:t xml:space="preserve"> </w:t>
      </w:r>
      <w:proofErr w:type="spellStart"/>
      <w:r w:rsidRPr="008F6F0C">
        <w:t>predviđenim</w:t>
      </w:r>
      <w:proofErr w:type="spellEnd"/>
      <w:r w:rsidRPr="008F6F0C">
        <w:t xml:space="preserve"> u </w:t>
      </w:r>
      <w:proofErr w:type="spellStart"/>
      <w:r w:rsidRPr="008F6F0C">
        <w:t>Aneksu</w:t>
      </w:r>
      <w:proofErr w:type="spellEnd"/>
      <w:r w:rsidRPr="008F6F0C">
        <w:t xml:space="preserve"> </w:t>
      </w:r>
      <w:proofErr w:type="spellStart"/>
      <w:r w:rsidRPr="008F6F0C">
        <w:t>ovog</w:t>
      </w:r>
      <w:proofErr w:type="spellEnd"/>
      <w:r w:rsidRPr="008F6F0C">
        <w:t xml:space="preserve"> </w:t>
      </w:r>
      <w:proofErr w:type="spellStart"/>
      <w:r w:rsidRPr="008F6F0C">
        <w:t>sporazuma</w:t>
      </w:r>
      <w:proofErr w:type="spellEnd"/>
      <w:r w:rsidRPr="008F6F0C">
        <w:t>.</w:t>
      </w:r>
    </w:p>
    <w:p w14:paraId="690DFF38" w14:textId="77777777" w:rsidR="008F6F0C" w:rsidRPr="008F6F0C" w:rsidRDefault="008F6F0C" w:rsidP="008F6F0C">
      <w:pPr>
        <w:jc w:val="center"/>
      </w:pPr>
      <w:r w:rsidRPr="008F6F0C">
        <w:t> </w:t>
      </w:r>
    </w:p>
    <w:p w14:paraId="59050406" w14:textId="77777777" w:rsidR="008F6F0C" w:rsidRPr="008F6F0C" w:rsidRDefault="008F6F0C" w:rsidP="008F6F0C">
      <w:pPr>
        <w:jc w:val="center"/>
        <w:rPr>
          <w:b/>
          <w:bCs/>
        </w:rPr>
      </w:pPr>
      <w:bookmarkStart w:id="12" w:name="str_2"/>
      <w:bookmarkEnd w:id="12"/>
      <w:proofErr w:type="spellStart"/>
      <w:r w:rsidRPr="008F6F0C">
        <w:rPr>
          <w:b/>
          <w:bCs/>
        </w:rPr>
        <w:t>Aneks</w:t>
      </w:r>
      <w:proofErr w:type="spellEnd"/>
    </w:p>
    <w:p w14:paraId="30783D9C" w14:textId="77777777" w:rsidR="008F6F0C" w:rsidRPr="008F6F0C" w:rsidRDefault="008F6F0C" w:rsidP="008F6F0C">
      <w:pPr>
        <w:jc w:val="center"/>
        <w:rPr>
          <w:b/>
          <w:bCs/>
        </w:rPr>
      </w:pPr>
      <w:r w:rsidRPr="008F6F0C">
        <w:rPr>
          <w:b/>
          <w:bCs/>
        </w:rPr>
        <w:t>ODREDBE ZA PROŠIRENJE EVROPSKIH PATENATA</w:t>
      </w:r>
      <w:r w:rsidRPr="008F6F0C">
        <w:rPr>
          <w:b/>
          <w:bCs/>
        </w:rPr>
        <w:br/>
        <w:t>NA SAVEZNU REPUBLIKU JUGOSLAVIJU</w:t>
      </w:r>
    </w:p>
    <w:p w14:paraId="0FE064F0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t>Član</w:t>
      </w:r>
      <w:proofErr w:type="spellEnd"/>
      <w:r w:rsidRPr="008F6F0C">
        <w:rPr>
          <w:b/>
          <w:bCs/>
        </w:rPr>
        <w:t xml:space="preserve"> 1</w:t>
      </w:r>
    </w:p>
    <w:p w14:paraId="2E8D07CE" w14:textId="77777777" w:rsidR="008F6F0C" w:rsidRPr="008F6F0C" w:rsidRDefault="008F6F0C" w:rsidP="008F6F0C">
      <w:pPr>
        <w:jc w:val="center"/>
        <w:rPr>
          <w:b/>
          <w:bCs/>
        </w:rPr>
      </w:pPr>
      <w:proofErr w:type="spellStart"/>
      <w:r w:rsidRPr="008F6F0C">
        <w:rPr>
          <w:b/>
          <w:bCs/>
        </w:rPr>
        <w:t>Proširenje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efekata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evropskih</w:t>
      </w:r>
      <w:proofErr w:type="spellEnd"/>
      <w:r w:rsidRPr="008F6F0C">
        <w:rPr>
          <w:b/>
          <w:bCs/>
        </w:rPr>
        <w:t xml:space="preserve"> </w:t>
      </w:r>
      <w:proofErr w:type="spellStart"/>
      <w:r w:rsidRPr="008F6F0C">
        <w:rPr>
          <w:b/>
          <w:bCs/>
        </w:rPr>
        <w:t>patenata</w:t>
      </w:r>
      <w:proofErr w:type="spellEnd"/>
    </w:p>
    <w:p w14:paraId="737141A6" w14:textId="77777777" w:rsidR="008F6F0C" w:rsidRPr="008F6F0C" w:rsidRDefault="008F6F0C" w:rsidP="008F6F0C">
      <w:pPr>
        <w:jc w:val="center"/>
      </w:pPr>
      <w:r w:rsidRPr="008F6F0C">
        <w:lastRenderedPageBreak/>
        <w:t xml:space="preserve">(1) </w:t>
      </w:r>
      <w:proofErr w:type="spellStart"/>
      <w:r w:rsidRPr="008F6F0C">
        <w:t>Prijava</w:t>
      </w:r>
      <w:proofErr w:type="spellEnd"/>
      <w:r w:rsidRPr="008F6F0C">
        <w:t xml:space="preserve"> </w:t>
      </w:r>
      <w:proofErr w:type="spellStart"/>
      <w:r w:rsidRPr="008F6F0C">
        <w:t>evropskog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evropski</w:t>
      </w:r>
      <w:proofErr w:type="spellEnd"/>
      <w:r w:rsidRPr="008F6F0C">
        <w:t xml:space="preserve"> patent </w:t>
      </w:r>
      <w:proofErr w:type="spellStart"/>
      <w:r w:rsidRPr="008F6F0C">
        <w:t>proširen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Saveznu</w:t>
      </w:r>
      <w:proofErr w:type="spellEnd"/>
      <w:r w:rsidRPr="008F6F0C">
        <w:t xml:space="preserve"> </w:t>
      </w:r>
      <w:proofErr w:type="spellStart"/>
      <w:r w:rsidRPr="008F6F0C">
        <w:t>Republiku</w:t>
      </w:r>
      <w:proofErr w:type="spellEnd"/>
      <w:r w:rsidRPr="008F6F0C">
        <w:t xml:space="preserve"> </w:t>
      </w:r>
      <w:proofErr w:type="spellStart"/>
      <w:r w:rsidRPr="008F6F0C">
        <w:t>Jugoslaviju</w:t>
      </w:r>
      <w:proofErr w:type="spellEnd"/>
      <w:r w:rsidRPr="008F6F0C">
        <w:t xml:space="preserve"> koji </w:t>
      </w:r>
      <w:proofErr w:type="spellStart"/>
      <w:r w:rsidRPr="008F6F0C">
        <w:t>su</w:t>
      </w:r>
      <w:proofErr w:type="spellEnd"/>
      <w:r w:rsidRPr="008F6F0C">
        <w:t xml:space="preserve"> </w:t>
      </w:r>
      <w:proofErr w:type="spellStart"/>
      <w:r w:rsidRPr="008F6F0C">
        <w:t>predmet</w:t>
      </w:r>
      <w:proofErr w:type="spellEnd"/>
      <w:r w:rsidRPr="008F6F0C">
        <w:t xml:space="preserve"> </w:t>
      </w:r>
      <w:proofErr w:type="spellStart"/>
      <w:r w:rsidRPr="008F6F0C">
        <w:t>odredaba</w:t>
      </w:r>
      <w:proofErr w:type="spellEnd"/>
      <w:r w:rsidRPr="008F6F0C">
        <w:t xml:space="preserve"> </w:t>
      </w:r>
      <w:proofErr w:type="spellStart"/>
      <w:r w:rsidRPr="008F6F0C">
        <w:t>koje</w:t>
      </w:r>
      <w:proofErr w:type="spellEnd"/>
      <w:r w:rsidRPr="008F6F0C">
        <w:t xml:space="preserve"> </w:t>
      </w:r>
      <w:proofErr w:type="spellStart"/>
      <w:r w:rsidRPr="008F6F0C">
        <w:t>slede</w:t>
      </w:r>
      <w:proofErr w:type="spellEnd"/>
      <w:r w:rsidRPr="008F6F0C">
        <w:t xml:space="preserve">, </w:t>
      </w:r>
      <w:proofErr w:type="spellStart"/>
      <w:r w:rsidRPr="008F6F0C">
        <w:t>imaće</w:t>
      </w:r>
      <w:proofErr w:type="spellEnd"/>
      <w:r w:rsidRPr="008F6F0C">
        <w:t xml:space="preserve"> </w:t>
      </w:r>
      <w:proofErr w:type="spellStart"/>
      <w:r w:rsidRPr="008F6F0C">
        <w:t>isti</w:t>
      </w:r>
      <w:proofErr w:type="spellEnd"/>
      <w:r w:rsidRPr="008F6F0C">
        <w:t xml:space="preserve"> </w:t>
      </w:r>
      <w:proofErr w:type="spellStart"/>
      <w:r w:rsidRPr="008F6F0C">
        <w:t>efekat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biće</w:t>
      </w:r>
      <w:proofErr w:type="spellEnd"/>
      <w:r w:rsidRPr="008F6F0C">
        <w:t xml:space="preserve"> </w:t>
      </w:r>
      <w:proofErr w:type="spellStart"/>
      <w:r w:rsidRPr="008F6F0C">
        <w:t>tretirane</w:t>
      </w:r>
      <w:proofErr w:type="spellEnd"/>
      <w:r w:rsidRPr="008F6F0C">
        <w:t xml:space="preserve"> pod </w:t>
      </w:r>
      <w:proofErr w:type="spellStart"/>
      <w:r w:rsidRPr="008F6F0C">
        <w:t>istim</w:t>
      </w:r>
      <w:proofErr w:type="spellEnd"/>
      <w:r w:rsidRPr="008F6F0C">
        <w:t xml:space="preserve"> </w:t>
      </w:r>
      <w:proofErr w:type="spellStart"/>
      <w:r w:rsidRPr="008F6F0C">
        <w:t>uslovima</w:t>
      </w:r>
      <w:proofErr w:type="spellEnd"/>
      <w:r w:rsidRPr="008F6F0C">
        <w:t xml:space="preserve"> </w:t>
      </w:r>
      <w:proofErr w:type="spellStart"/>
      <w:r w:rsidRPr="008F6F0C">
        <w:t>kao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nacionalna</w:t>
      </w:r>
      <w:proofErr w:type="spellEnd"/>
      <w:r w:rsidRPr="008F6F0C">
        <w:t xml:space="preserve"> </w:t>
      </w:r>
      <w:proofErr w:type="spellStart"/>
      <w:r w:rsidRPr="008F6F0C">
        <w:t>prijava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nacionalni</w:t>
      </w:r>
      <w:proofErr w:type="spellEnd"/>
      <w:r w:rsidRPr="008F6F0C">
        <w:t xml:space="preserve"> patent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Zakona</w:t>
      </w:r>
      <w:proofErr w:type="spellEnd"/>
      <w:r w:rsidRPr="008F6F0C">
        <w:t xml:space="preserve"> o </w:t>
      </w:r>
      <w:proofErr w:type="spellStart"/>
      <w:r w:rsidRPr="008F6F0C">
        <w:t>patentima</w:t>
      </w:r>
      <w:proofErr w:type="spellEnd"/>
      <w:r w:rsidRPr="008F6F0C">
        <w:t>.</w:t>
      </w:r>
    </w:p>
    <w:p w14:paraId="5AF07903" w14:textId="77777777" w:rsidR="008F6F0C" w:rsidRPr="008F6F0C" w:rsidRDefault="008F6F0C" w:rsidP="008F6F0C">
      <w:pPr>
        <w:jc w:val="center"/>
      </w:pPr>
      <w:r w:rsidRPr="008F6F0C">
        <w:t xml:space="preserve">(2) U </w:t>
      </w:r>
      <w:proofErr w:type="spellStart"/>
      <w:r w:rsidRPr="008F6F0C">
        <w:t>smislu</w:t>
      </w:r>
      <w:proofErr w:type="spellEnd"/>
      <w:r w:rsidRPr="008F6F0C">
        <w:t xml:space="preserve"> </w:t>
      </w:r>
      <w:proofErr w:type="spellStart"/>
      <w:r w:rsidRPr="008F6F0C">
        <w:t>ovih</w:t>
      </w:r>
      <w:proofErr w:type="spellEnd"/>
      <w:r w:rsidRPr="008F6F0C">
        <w:t xml:space="preserve"> </w:t>
      </w:r>
      <w:proofErr w:type="spellStart"/>
      <w:r w:rsidRPr="008F6F0C">
        <w:t>odredbi</w:t>
      </w:r>
      <w:proofErr w:type="spellEnd"/>
      <w:r w:rsidRPr="008F6F0C">
        <w:t>,</w:t>
      </w:r>
    </w:p>
    <w:p w14:paraId="565F3DBB" w14:textId="77777777" w:rsidR="008F6F0C" w:rsidRPr="008F6F0C" w:rsidRDefault="008F6F0C" w:rsidP="008F6F0C">
      <w:pPr>
        <w:jc w:val="center"/>
      </w:pPr>
      <w:r w:rsidRPr="008F6F0C">
        <w:t>a) "</w:t>
      </w:r>
      <w:proofErr w:type="spellStart"/>
      <w:r w:rsidRPr="008F6F0C">
        <w:t>prijava</w:t>
      </w:r>
      <w:proofErr w:type="spellEnd"/>
      <w:r w:rsidRPr="008F6F0C">
        <w:t xml:space="preserve"> </w:t>
      </w:r>
      <w:proofErr w:type="spellStart"/>
      <w:r w:rsidRPr="008F6F0C">
        <w:t>evropskog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" </w:t>
      </w:r>
      <w:proofErr w:type="spellStart"/>
      <w:r w:rsidRPr="008F6F0C">
        <w:t>znači</w:t>
      </w:r>
      <w:proofErr w:type="spellEnd"/>
      <w:r w:rsidRPr="008F6F0C">
        <w:t xml:space="preserve"> </w:t>
      </w:r>
      <w:proofErr w:type="spellStart"/>
      <w:r w:rsidRPr="008F6F0C">
        <w:t>prijavu</w:t>
      </w:r>
      <w:proofErr w:type="spellEnd"/>
      <w:r w:rsidRPr="008F6F0C">
        <w:t xml:space="preserve"> za </w:t>
      </w:r>
      <w:proofErr w:type="spellStart"/>
      <w:r w:rsidRPr="008F6F0C">
        <w:t>evropski</w:t>
      </w:r>
      <w:proofErr w:type="spellEnd"/>
      <w:r w:rsidRPr="008F6F0C">
        <w:t xml:space="preserve"> patent </w:t>
      </w:r>
      <w:proofErr w:type="spellStart"/>
      <w:r w:rsidRPr="008F6F0C">
        <w:t>podnetu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Konvencije</w:t>
      </w:r>
      <w:proofErr w:type="spellEnd"/>
      <w:r w:rsidRPr="008F6F0C">
        <w:t xml:space="preserve"> o </w:t>
      </w:r>
      <w:proofErr w:type="spellStart"/>
      <w:r w:rsidRPr="008F6F0C">
        <w:t>evropskom</w:t>
      </w:r>
      <w:proofErr w:type="spellEnd"/>
      <w:r w:rsidRPr="008F6F0C">
        <w:t xml:space="preserve"> </w:t>
      </w:r>
      <w:proofErr w:type="spellStart"/>
      <w:r w:rsidRPr="008F6F0C">
        <w:t>patentu</w:t>
      </w:r>
      <w:proofErr w:type="spellEnd"/>
      <w:r w:rsidRPr="008F6F0C">
        <w:t xml:space="preserve"> (KEP), </w:t>
      </w:r>
      <w:proofErr w:type="spellStart"/>
      <w:r w:rsidRPr="008F6F0C">
        <w:t>kao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</w:t>
      </w:r>
      <w:proofErr w:type="spellStart"/>
      <w:r w:rsidRPr="008F6F0C">
        <w:t>međunarodnu</w:t>
      </w:r>
      <w:proofErr w:type="spellEnd"/>
      <w:r w:rsidRPr="008F6F0C">
        <w:t xml:space="preserve"> </w:t>
      </w:r>
      <w:proofErr w:type="spellStart"/>
      <w:r w:rsidRPr="008F6F0C">
        <w:t>prijavu</w:t>
      </w:r>
      <w:proofErr w:type="spellEnd"/>
      <w:r w:rsidRPr="008F6F0C">
        <w:t xml:space="preserve"> </w:t>
      </w:r>
      <w:proofErr w:type="spellStart"/>
      <w:r w:rsidRPr="008F6F0C">
        <w:t>podnetu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Ugovora</w:t>
      </w:r>
      <w:proofErr w:type="spellEnd"/>
      <w:r w:rsidRPr="008F6F0C">
        <w:t xml:space="preserve"> o </w:t>
      </w:r>
      <w:proofErr w:type="spellStart"/>
      <w:r w:rsidRPr="008F6F0C">
        <w:t>saradnji</w:t>
      </w:r>
      <w:proofErr w:type="spellEnd"/>
      <w:r w:rsidRPr="008F6F0C">
        <w:t xml:space="preserve"> u </w:t>
      </w:r>
      <w:proofErr w:type="spellStart"/>
      <w:r w:rsidRPr="008F6F0C">
        <w:t>oblasti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 (PCT) za </w:t>
      </w:r>
      <w:proofErr w:type="spellStart"/>
      <w:r w:rsidRPr="008F6F0C">
        <w:t>koje</w:t>
      </w:r>
      <w:proofErr w:type="spellEnd"/>
      <w:r w:rsidRPr="008F6F0C">
        <w:t xml:space="preserve"> </w:t>
      </w:r>
      <w:proofErr w:type="spellStart"/>
      <w:r w:rsidRPr="008F6F0C">
        <w:t>Evropski</w:t>
      </w:r>
      <w:proofErr w:type="spellEnd"/>
      <w:r w:rsidRPr="008F6F0C">
        <w:t xml:space="preserve"> </w:t>
      </w:r>
      <w:proofErr w:type="spellStart"/>
      <w:r w:rsidRPr="008F6F0C">
        <w:t>patentni</w:t>
      </w:r>
      <w:proofErr w:type="spellEnd"/>
      <w:r w:rsidRPr="008F6F0C">
        <w:t xml:space="preserve"> </w:t>
      </w:r>
      <w:proofErr w:type="spellStart"/>
      <w:r w:rsidRPr="008F6F0C">
        <w:t>zavod</w:t>
      </w:r>
      <w:proofErr w:type="spellEnd"/>
      <w:r w:rsidRPr="008F6F0C">
        <w:t xml:space="preserve"> (EPO) </w:t>
      </w:r>
      <w:proofErr w:type="spellStart"/>
      <w:r w:rsidRPr="008F6F0C">
        <w:t>obavlja</w:t>
      </w:r>
      <w:proofErr w:type="spellEnd"/>
      <w:r w:rsidRPr="008F6F0C">
        <w:t xml:space="preserve"> </w:t>
      </w:r>
      <w:proofErr w:type="spellStart"/>
      <w:r w:rsidRPr="008F6F0C">
        <w:t>poslove</w:t>
      </w:r>
      <w:proofErr w:type="spellEnd"/>
      <w:r w:rsidRPr="008F6F0C">
        <w:t xml:space="preserve"> </w:t>
      </w:r>
      <w:proofErr w:type="spellStart"/>
      <w:r w:rsidRPr="008F6F0C">
        <w:t>kao</w:t>
      </w:r>
      <w:proofErr w:type="spellEnd"/>
      <w:r w:rsidRPr="008F6F0C">
        <w:t xml:space="preserve"> </w:t>
      </w:r>
      <w:proofErr w:type="spellStart"/>
      <w:r w:rsidRPr="008F6F0C">
        <w:t>naznačeni</w:t>
      </w:r>
      <w:proofErr w:type="spellEnd"/>
      <w:r w:rsidRPr="008F6F0C">
        <w:t xml:space="preserve"> </w:t>
      </w:r>
      <w:proofErr w:type="spellStart"/>
      <w:r w:rsidRPr="008F6F0C">
        <w:t>ili</w:t>
      </w:r>
      <w:proofErr w:type="spellEnd"/>
      <w:r w:rsidRPr="008F6F0C">
        <w:t xml:space="preserve"> </w:t>
      </w:r>
      <w:proofErr w:type="spellStart"/>
      <w:r w:rsidRPr="008F6F0C">
        <w:t>izabrani</w:t>
      </w:r>
      <w:proofErr w:type="spellEnd"/>
      <w:r w:rsidRPr="008F6F0C">
        <w:t xml:space="preserve"> </w:t>
      </w:r>
      <w:proofErr w:type="spellStart"/>
      <w:r w:rsidRPr="008F6F0C">
        <w:t>zavod</w:t>
      </w:r>
      <w:proofErr w:type="spellEnd"/>
      <w:r w:rsidRPr="008F6F0C">
        <w:t xml:space="preserve"> </w:t>
      </w:r>
      <w:proofErr w:type="spellStart"/>
      <w:r w:rsidRPr="008F6F0C">
        <w:t>i</w:t>
      </w:r>
      <w:proofErr w:type="spellEnd"/>
      <w:r w:rsidRPr="008F6F0C">
        <w:t xml:space="preserve"> u </w:t>
      </w:r>
      <w:proofErr w:type="spellStart"/>
      <w:r w:rsidRPr="008F6F0C">
        <w:t>kojima</w:t>
      </w:r>
      <w:proofErr w:type="spellEnd"/>
      <w:r w:rsidRPr="008F6F0C">
        <w:t xml:space="preserve"> je </w:t>
      </w:r>
      <w:proofErr w:type="spellStart"/>
      <w:r w:rsidRPr="008F6F0C">
        <w:t>naznačena</w:t>
      </w:r>
      <w:proofErr w:type="spellEnd"/>
      <w:r w:rsidRPr="008F6F0C">
        <w:t xml:space="preserve"> </w:t>
      </w:r>
      <w:proofErr w:type="spellStart"/>
      <w:r w:rsidRPr="008F6F0C">
        <w:t>Savezna</w:t>
      </w:r>
      <w:proofErr w:type="spellEnd"/>
      <w:r w:rsidRPr="008F6F0C">
        <w:t xml:space="preserve"> </w:t>
      </w:r>
      <w:proofErr w:type="spellStart"/>
      <w:r w:rsidRPr="008F6F0C">
        <w:t>Republika</w:t>
      </w:r>
      <w:proofErr w:type="spellEnd"/>
      <w:r w:rsidRPr="008F6F0C">
        <w:t xml:space="preserve"> </w:t>
      </w:r>
      <w:proofErr w:type="spellStart"/>
      <w:proofErr w:type="gramStart"/>
      <w:r w:rsidRPr="008F6F0C">
        <w:t>Jugoslavija</w:t>
      </w:r>
      <w:proofErr w:type="spellEnd"/>
      <w:r w:rsidRPr="008F6F0C">
        <w:t>;</w:t>
      </w:r>
      <w:proofErr w:type="gramEnd"/>
    </w:p>
    <w:p w14:paraId="1ED02061" w14:textId="77777777" w:rsidR="008F6F0C" w:rsidRPr="008F6F0C" w:rsidRDefault="008F6F0C" w:rsidP="008F6F0C">
      <w:pPr>
        <w:jc w:val="center"/>
      </w:pPr>
      <w:r w:rsidRPr="008F6F0C">
        <w:t>b) "</w:t>
      </w:r>
      <w:proofErr w:type="spellStart"/>
      <w:r w:rsidRPr="008F6F0C">
        <w:t>prošireni</w:t>
      </w:r>
      <w:proofErr w:type="spellEnd"/>
      <w:r w:rsidRPr="008F6F0C">
        <w:t xml:space="preserve"> </w:t>
      </w:r>
      <w:proofErr w:type="spellStart"/>
      <w:r w:rsidRPr="008F6F0C">
        <w:t>evropski</w:t>
      </w:r>
      <w:proofErr w:type="spellEnd"/>
      <w:r w:rsidRPr="008F6F0C">
        <w:t xml:space="preserve"> patent" </w:t>
      </w:r>
      <w:proofErr w:type="spellStart"/>
      <w:r w:rsidRPr="008F6F0C">
        <w:t>znači</w:t>
      </w:r>
      <w:proofErr w:type="spellEnd"/>
      <w:r w:rsidRPr="008F6F0C">
        <w:t xml:space="preserve"> </w:t>
      </w:r>
      <w:proofErr w:type="spellStart"/>
      <w:r w:rsidRPr="008F6F0C">
        <w:t>evropski</w:t>
      </w:r>
      <w:proofErr w:type="spellEnd"/>
      <w:r w:rsidRPr="008F6F0C">
        <w:t xml:space="preserve"> patent </w:t>
      </w:r>
      <w:proofErr w:type="spellStart"/>
      <w:r w:rsidRPr="008F6F0C">
        <w:t>priznat</w:t>
      </w:r>
      <w:proofErr w:type="spellEnd"/>
      <w:r w:rsidRPr="008F6F0C">
        <w:t xml:space="preserve"> od EPO-a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prijave</w:t>
      </w:r>
      <w:proofErr w:type="spellEnd"/>
      <w:r w:rsidRPr="008F6F0C">
        <w:t xml:space="preserve"> </w:t>
      </w:r>
      <w:proofErr w:type="spellStart"/>
      <w:r w:rsidRPr="008F6F0C">
        <w:t>evropskog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 za </w:t>
      </w:r>
      <w:proofErr w:type="spellStart"/>
      <w:r w:rsidRPr="008F6F0C">
        <w:t>koju</w:t>
      </w:r>
      <w:proofErr w:type="spellEnd"/>
      <w:r w:rsidRPr="008F6F0C">
        <w:t xml:space="preserve"> je </w:t>
      </w:r>
      <w:proofErr w:type="spellStart"/>
      <w:r w:rsidRPr="008F6F0C">
        <w:t>zahtevano</w:t>
      </w:r>
      <w:proofErr w:type="spellEnd"/>
      <w:r w:rsidRPr="008F6F0C">
        <w:t xml:space="preserve"> </w:t>
      </w:r>
      <w:proofErr w:type="spellStart"/>
      <w:r w:rsidRPr="008F6F0C">
        <w:t>proširenje</w:t>
      </w:r>
      <w:proofErr w:type="spellEnd"/>
      <w:r w:rsidRPr="008F6F0C">
        <w:t xml:space="preserve">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Saveznu</w:t>
      </w:r>
      <w:proofErr w:type="spellEnd"/>
      <w:r w:rsidRPr="008F6F0C">
        <w:t xml:space="preserve"> </w:t>
      </w:r>
      <w:proofErr w:type="spellStart"/>
      <w:r w:rsidRPr="008F6F0C">
        <w:t>Republiku</w:t>
      </w:r>
      <w:proofErr w:type="spellEnd"/>
      <w:r w:rsidRPr="008F6F0C">
        <w:t xml:space="preserve"> </w:t>
      </w:r>
      <w:proofErr w:type="spellStart"/>
      <w:proofErr w:type="gramStart"/>
      <w:r w:rsidRPr="008F6F0C">
        <w:t>Jugoslaviju</w:t>
      </w:r>
      <w:proofErr w:type="spellEnd"/>
      <w:r w:rsidRPr="008F6F0C">
        <w:t>;</w:t>
      </w:r>
      <w:proofErr w:type="gramEnd"/>
    </w:p>
    <w:p w14:paraId="3176DCDD" w14:textId="77777777" w:rsidR="008F6F0C" w:rsidRPr="008F6F0C" w:rsidRDefault="008F6F0C" w:rsidP="008F6F0C">
      <w:pPr>
        <w:jc w:val="center"/>
      </w:pPr>
      <w:r w:rsidRPr="008F6F0C">
        <w:t>v) "</w:t>
      </w:r>
      <w:proofErr w:type="spellStart"/>
      <w:r w:rsidRPr="008F6F0C">
        <w:t>nacionalna</w:t>
      </w:r>
      <w:proofErr w:type="spellEnd"/>
      <w:r w:rsidRPr="008F6F0C">
        <w:t xml:space="preserve"> </w:t>
      </w:r>
      <w:proofErr w:type="spellStart"/>
      <w:r w:rsidRPr="008F6F0C">
        <w:t>prijava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" </w:t>
      </w:r>
      <w:proofErr w:type="spellStart"/>
      <w:r w:rsidRPr="008F6F0C">
        <w:t>znači</w:t>
      </w:r>
      <w:proofErr w:type="spellEnd"/>
      <w:r w:rsidRPr="008F6F0C">
        <w:t xml:space="preserve"> </w:t>
      </w:r>
      <w:proofErr w:type="spellStart"/>
      <w:r w:rsidRPr="008F6F0C">
        <w:t>prijavu</w:t>
      </w:r>
      <w:proofErr w:type="spellEnd"/>
      <w:r w:rsidRPr="008F6F0C">
        <w:t xml:space="preserve"> </w:t>
      </w:r>
      <w:proofErr w:type="spellStart"/>
      <w:r w:rsidRPr="008F6F0C">
        <w:t>patenta</w:t>
      </w:r>
      <w:proofErr w:type="spellEnd"/>
      <w:r w:rsidRPr="008F6F0C">
        <w:t xml:space="preserve"> </w:t>
      </w:r>
      <w:proofErr w:type="spellStart"/>
      <w:r w:rsidRPr="008F6F0C">
        <w:t>koja</w:t>
      </w:r>
      <w:proofErr w:type="spellEnd"/>
      <w:r w:rsidRPr="008F6F0C">
        <w:t xml:space="preserve"> je </w:t>
      </w:r>
      <w:proofErr w:type="spellStart"/>
      <w:r w:rsidRPr="008F6F0C">
        <w:t>podneta</w:t>
      </w:r>
      <w:proofErr w:type="spellEnd"/>
      <w:r w:rsidRPr="008F6F0C">
        <w:t xml:space="preserve"> </w:t>
      </w:r>
      <w:proofErr w:type="spellStart"/>
      <w:r w:rsidRPr="008F6F0C">
        <w:t>Saveznom</w:t>
      </w:r>
      <w:proofErr w:type="spellEnd"/>
      <w:r w:rsidRPr="008F6F0C">
        <w:t xml:space="preserve"> </w:t>
      </w:r>
      <w:proofErr w:type="spellStart"/>
      <w:r w:rsidRPr="008F6F0C">
        <w:t>zavodu</w:t>
      </w:r>
      <w:proofErr w:type="spellEnd"/>
      <w:r w:rsidRPr="008F6F0C">
        <w:t xml:space="preserve"> za </w:t>
      </w:r>
      <w:proofErr w:type="spellStart"/>
      <w:r w:rsidRPr="008F6F0C">
        <w:t>intelektualnu</w:t>
      </w:r>
      <w:proofErr w:type="spellEnd"/>
      <w:r w:rsidRPr="008F6F0C">
        <w:t xml:space="preserve"> </w:t>
      </w:r>
      <w:proofErr w:type="spellStart"/>
      <w:r w:rsidRPr="008F6F0C">
        <w:t>svojinu</w:t>
      </w:r>
      <w:proofErr w:type="spellEnd"/>
      <w:r w:rsidRPr="008F6F0C">
        <w:t xml:space="preserve"> </w:t>
      </w:r>
      <w:proofErr w:type="spellStart"/>
      <w:r w:rsidRPr="008F6F0C">
        <w:t>Savezne</w:t>
      </w:r>
      <w:proofErr w:type="spellEnd"/>
      <w:r w:rsidRPr="008F6F0C">
        <w:t xml:space="preserve"> </w:t>
      </w:r>
      <w:proofErr w:type="spellStart"/>
      <w:r w:rsidRPr="008F6F0C">
        <w:t>Republike</w:t>
      </w:r>
      <w:proofErr w:type="spellEnd"/>
      <w:r w:rsidRPr="008F6F0C">
        <w:t xml:space="preserve"> </w:t>
      </w:r>
      <w:proofErr w:type="spellStart"/>
      <w:r w:rsidRPr="008F6F0C">
        <w:t>Jugoslavije</w:t>
      </w:r>
      <w:proofErr w:type="spellEnd"/>
      <w:r w:rsidRPr="008F6F0C">
        <w:t xml:space="preserve"> ("</w:t>
      </w:r>
      <w:proofErr w:type="spellStart"/>
      <w:r w:rsidRPr="008F6F0C">
        <w:t>Zavod</w:t>
      </w:r>
      <w:proofErr w:type="spellEnd"/>
      <w:r w:rsidRPr="008F6F0C">
        <w:t xml:space="preserve">")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osnovu</w:t>
      </w:r>
      <w:proofErr w:type="spellEnd"/>
      <w:r w:rsidRPr="008F6F0C">
        <w:t xml:space="preserve"> </w:t>
      </w:r>
      <w:proofErr w:type="spellStart"/>
      <w:r w:rsidRPr="008F6F0C">
        <w:t>Zakona</w:t>
      </w:r>
      <w:proofErr w:type="spellEnd"/>
      <w:r w:rsidRPr="008F6F0C">
        <w:t xml:space="preserve"> o </w:t>
      </w:r>
      <w:proofErr w:type="spellStart"/>
      <w:proofErr w:type="gramStart"/>
      <w:r w:rsidRPr="008F6F0C">
        <w:t>patentima</w:t>
      </w:r>
      <w:proofErr w:type="spellEnd"/>
      <w:r w:rsidRPr="008F6F0C">
        <w:t>;</w:t>
      </w:r>
      <w:proofErr w:type="gramEnd"/>
    </w:p>
    <w:p w14:paraId="3803E9E5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>g) "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patent" </w:t>
      </w:r>
      <w:proofErr w:type="spellStart"/>
      <w:r w:rsidRPr="008F6F0C">
        <w:rPr>
          <w:lang w:val="fr-FR"/>
        </w:rPr>
        <w:t>znači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priznat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nacionalne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prijave</w:t>
      </w:r>
      <w:proofErr w:type="spellEnd"/>
      <w:r w:rsidRPr="008F6F0C">
        <w:rPr>
          <w:lang w:val="fr-FR"/>
        </w:rPr>
        <w:t xml:space="preserve"> patenta.</w:t>
      </w:r>
    </w:p>
    <w:p w14:paraId="0930C758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2</w:t>
      </w:r>
    </w:p>
    <w:p w14:paraId="2F5C2395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Zahtev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za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proširenje</w:t>
      </w:r>
      <w:proofErr w:type="spellEnd"/>
    </w:p>
    <w:p w14:paraId="7CCDCFD6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i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priznat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biće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Saveznu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Jugoslaviju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prijavioca</w:t>
      </w:r>
      <w:proofErr w:type="spellEnd"/>
      <w:r w:rsidRPr="008F6F0C">
        <w:rPr>
          <w:lang w:val="fr-FR"/>
        </w:rPr>
        <w:t xml:space="preserve">. Za </w:t>
      </w:r>
      <w:proofErr w:type="spellStart"/>
      <w:r w:rsidRPr="008F6F0C">
        <w:rPr>
          <w:lang w:val="fr-FR"/>
        </w:rPr>
        <w:t>svaku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smatraće</w:t>
      </w:r>
      <w:proofErr w:type="spellEnd"/>
      <w:r w:rsidRPr="008F6F0C">
        <w:rPr>
          <w:lang w:val="fr-FR"/>
        </w:rPr>
        <w:t xml:space="preserve"> se da je </w:t>
      </w:r>
      <w:proofErr w:type="spellStart"/>
      <w:r w:rsidRPr="008F6F0C">
        <w:rPr>
          <w:lang w:val="fr-FR"/>
        </w:rPr>
        <w:t>podnet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ako je </w:t>
      </w:r>
      <w:proofErr w:type="spellStart"/>
      <w:r w:rsidRPr="008F6F0C">
        <w:rPr>
          <w:lang w:val="fr-FR"/>
        </w:rPr>
        <w:t>podnet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nakon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Sporazum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saradnji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između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Vlade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Savezne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Jugoslavije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Evropske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organizacije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stupio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snagu</w:t>
      </w:r>
      <w:proofErr w:type="spellEnd"/>
      <w:r w:rsidRPr="008F6F0C">
        <w:rPr>
          <w:lang w:val="fr-FR"/>
        </w:rPr>
        <w:t>.</w:t>
      </w:r>
    </w:p>
    <w:p w14:paraId="7EAB343B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</w:t>
      </w:r>
      <w:proofErr w:type="spellStart"/>
      <w:r w:rsidRPr="008F6F0C">
        <w:rPr>
          <w:lang w:val="fr-FR"/>
        </w:rPr>
        <w:t>Zavod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objaviti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svaki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što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pre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moguće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nakon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što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obavešten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EPO-a da je </w:t>
      </w:r>
      <w:proofErr w:type="spellStart"/>
      <w:r w:rsidRPr="008F6F0C">
        <w:rPr>
          <w:lang w:val="fr-FR"/>
        </w:rPr>
        <w:t>plaćena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propisana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ali</w:t>
      </w:r>
      <w:proofErr w:type="spellEnd"/>
      <w:r w:rsidRPr="008F6F0C">
        <w:rPr>
          <w:lang w:val="fr-FR"/>
        </w:rPr>
        <w:t xml:space="preserve"> ne </w:t>
      </w:r>
      <w:proofErr w:type="spellStart"/>
      <w:r w:rsidRPr="008F6F0C">
        <w:rPr>
          <w:lang w:val="fr-FR"/>
        </w:rPr>
        <w:t>pre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isteka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roka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18 </w:t>
      </w:r>
      <w:proofErr w:type="spellStart"/>
      <w:r w:rsidRPr="008F6F0C">
        <w:rPr>
          <w:lang w:val="fr-FR"/>
        </w:rPr>
        <w:t>meseci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podnošenja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, ako je </w:t>
      </w:r>
      <w:proofErr w:type="spellStart"/>
      <w:r w:rsidRPr="008F6F0C">
        <w:rPr>
          <w:lang w:val="fr-FR"/>
        </w:rPr>
        <w:t>zatraženo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prvenstva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najranijeg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prvenstva</w:t>
      </w:r>
      <w:proofErr w:type="spellEnd"/>
      <w:r w:rsidRPr="008F6F0C">
        <w:rPr>
          <w:lang w:val="fr-FR"/>
        </w:rPr>
        <w:t>.</w:t>
      </w:r>
    </w:p>
    <w:p w14:paraId="08FFC66E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(3)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može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povučen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svako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vreme</w:t>
      </w:r>
      <w:proofErr w:type="spellEnd"/>
      <w:r w:rsidRPr="008F6F0C">
        <w:rPr>
          <w:lang w:val="fr-FR"/>
        </w:rPr>
        <w:t xml:space="preserve">.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smatrati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povučenim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propisana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plaćena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roku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konačno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odbijena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povučena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smatra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povučenom</w:t>
      </w:r>
      <w:proofErr w:type="spellEnd"/>
      <w:r w:rsidRPr="008F6F0C">
        <w:rPr>
          <w:lang w:val="fr-FR"/>
        </w:rPr>
        <w:t xml:space="preserve">. </w:t>
      </w:r>
      <w:proofErr w:type="spellStart"/>
      <w:r w:rsidRPr="008F6F0C">
        <w:rPr>
          <w:lang w:val="fr-FR"/>
        </w:rPr>
        <w:t>Zavod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što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pre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moguće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objaviti</w:t>
      </w:r>
      <w:proofErr w:type="spellEnd"/>
      <w:r w:rsidRPr="008F6F0C">
        <w:rPr>
          <w:lang w:val="fr-FR"/>
        </w:rPr>
        <w:t xml:space="preserve"> te </w:t>
      </w:r>
      <w:proofErr w:type="spellStart"/>
      <w:r w:rsidRPr="008F6F0C">
        <w:rPr>
          <w:lang w:val="fr-FR"/>
        </w:rPr>
        <w:t>informacije</w:t>
      </w:r>
      <w:proofErr w:type="spellEnd"/>
      <w:r w:rsidRPr="008F6F0C">
        <w:rPr>
          <w:lang w:val="fr-FR"/>
        </w:rPr>
        <w:t xml:space="preserve"> ako je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već</w:t>
      </w:r>
      <w:proofErr w:type="spellEnd"/>
      <w:r w:rsidRPr="008F6F0C">
        <w:rPr>
          <w:lang w:val="fr-FR"/>
        </w:rPr>
        <w:t xml:space="preserve"> bio </w:t>
      </w:r>
      <w:proofErr w:type="spellStart"/>
      <w:r w:rsidRPr="008F6F0C">
        <w:rPr>
          <w:lang w:val="fr-FR"/>
        </w:rPr>
        <w:t>objavljen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skladu</w:t>
      </w:r>
      <w:proofErr w:type="spellEnd"/>
      <w:r w:rsidRPr="008F6F0C">
        <w:rPr>
          <w:lang w:val="fr-FR"/>
        </w:rPr>
        <w:t xml:space="preserve"> sa </w:t>
      </w:r>
      <w:proofErr w:type="spellStart"/>
      <w:r w:rsidRPr="008F6F0C">
        <w:rPr>
          <w:lang w:val="fr-FR"/>
        </w:rPr>
        <w:t>stavom</w:t>
      </w:r>
      <w:proofErr w:type="spellEnd"/>
      <w:r w:rsidRPr="008F6F0C">
        <w:rPr>
          <w:lang w:val="fr-FR"/>
        </w:rPr>
        <w:t xml:space="preserve"> (2).</w:t>
      </w:r>
    </w:p>
    <w:p w14:paraId="576C1B56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3</w:t>
      </w:r>
    </w:p>
    <w:p w14:paraId="6961A6FA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Taksa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za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proširenje</w:t>
      </w:r>
      <w:proofErr w:type="spellEnd"/>
    </w:p>
    <w:p w14:paraId="624FC4DF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člana</w:t>
      </w:r>
      <w:proofErr w:type="spellEnd"/>
      <w:r w:rsidRPr="008F6F0C">
        <w:rPr>
          <w:lang w:val="fr-FR"/>
        </w:rPr>
        <w:t xml:space="preserve"> 2(2) </w:t>
      </w:r>
      <w:proofErr w:type="spellStart"/>
      <w:r w:rsidRPr="008F6F0C">
        <w:rPr>
          <w:lang w:val="fr-FR"/>
        </w:rPr>
        <w:t>plaća</w:t>
      </w:r>
      <w:proofErr w:type="spellEnd"/>
      <w:r w:rsidRPr="008F6F0C">
        <w:rPr>
          <w:lang w:val="fr-FR"/>
        </w:rPr>
        <w:t xml:space="preserve"> se EPO-u u </w:t>
      </w:r>
      <w:proofErr w:type="spellStart"/>
      <w:r w:rsidRPr="008F6F0C">
        <w:rPr>
          <w:lang w:val="fr-FR"/>
        </w:rPr>
        <w:t>rokovima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koji</w:t>
      </w:r>
      <w:proofErr w:type="spellEnd"/>
      <w:r w:rsidRPr="008F6F0C">
        <w:rPr>
          <w:lang w:val="fr-FR"/>
        </w:rPr>
        <w:t xml:space="preserve"> su </w:t>
      </w:r>
      <w:proofErr w:type="spellStart"/>
      <w:r w:rsidRPr="008F6F0C">
        <w:rPr>
          <w:lang w:val="fr-FR"/>
        </w:rPr>
        <w:t>propisani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EPC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plaćanje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naznačenje</w:t>
      </w:r>
      <w:proofErr w:type="spellEnd"/>
      <w:r w:rsidRPr="008F6F0C">
        <w:rPr>
          <w:lang w:val="fr-FR"/>
        </w:rPr>
        <w:t>.</w:t>
      </w:r>
    </w:p>
    <w:p w14:paraId="2940891D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može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plaćena</w:t>
      </w:r>
      <w:proofErr w:type="spellEnd"/>
      <w:r w:rsidRPr="008F6F0C">
        <w:rPr>
          <w:lang w:val="fr-FR"/>
        </w:rPr>
        <w:t xml:space="preserve"> i u </w:t>
      </w:r>
      <w:proofErr w:type="spellStart"/>
      <w:r w:rsidRPr="008F6F0C">
        <w:rPr>
          <w:lang w:val="fr-FR"/>
        </w:rPr>
        <w:t>naknadnom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roku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predviđenom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pravilu</w:t>
      </w:r>
      <w:proofErr w:type="spellEnd"/>
      <w:r w:rsidRPr="008F6F0C">
        <w:rPr>
          <w:lang w:val="fr-FR"/>
        </w:rPr>
        <w:t xml:space="preserve"> 85</w:t>
      </w:r>
      <w:proofErr w:type="gramStart"/>
      <w:r w:rsidRPr="008F6F0C">
        <w:rPr>
          <w:lang w:val="fr-FR"/>
        </w:rPr>
        <w:t>a(</w:t>
      </w:r>
      <w:proofErr w:type="gramEnd"/>
      <w:r w:rsidRPr="008F6F0C">
        <w:rPr>
          <w:lang w:val="fr-FR"/>
        </w:rPr>
        <w:t xml:space="preserve">2) KEP, </w:t>
      </w:r>
      <w:proofErr w:type="spellStart"/>
      <w:r w:rsidRPr="008F6F0C">
        <w:rPr>
          <w:lang w:val="fr-FR"/>
        </w:rPr>
        <w:t>pod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uslovom</w:t>
      </w:r>
      <w:proofErr w:type="spellEnd"/>
      <w:r w:rsidRPr="008F6F0C">
        <w:rPr>
          <w:lang w:val="fr-FR"/>
        </w:rPr>
        <w:t xml:space="preserve"> da se u tom </w:t>
      </w:r>
      <w:proofErr w:type="spellStart"/>
      <w:r w:rsidRPr="008F6F0C">
        <w:rPr>
          <w:lang w:val="fr-FR"/>
        </w:rPr>
        <w:t>periodu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iznos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uvećan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50%.</w:t>
      </w:r>
    </w:p>
    <w:p w14:paraId="2BD8D8CE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(3) Za </w:t>
      </w:r>
      <w:proofErr w:type="spellStart"/>
      <w:r w:rsidRPr="008F6F0C">
        <w:rPr>
          <w:lang w:val="fr-FR"/>
        </w:rPr>
        <w:t>plaćanje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primenjivaće</w:t>
      </w:r>
      <w:proofErr w:type="spellEnd"/>
      <w:r w:rsidRPr="008F6F0C">
        <w:rPr>
          <w:lang w:val="fr-FR"/>
        </w:rPr>
        <w:t xml:space="preserve"> se, </w:t>
      </w:r>
      <w:r w:rsidRPr="008F6F0C">
        <w:rPr>
          <w:i/>
          <w:iCs/>
          <w:lang w:val="fr-FR"/>
        </w:rPr>
        <w:t>mutatis mutandis</w:t>
      </w:r>
      <w:r w:rsidRPr="008F6F0C">
        <w:rPr>
          <w:lang w:val="fr-FR"/>
        </w:rPr>
        <w:t> </w:t>
      </w:r>
      <w:proofErr w:type="spellStart"/>
      <w:r w:rsidRPr="008F6F0C">
        <w:rPr>
          <w:lang w:val="fr-FR"/>
        </w:rPr>
        <w:t>pravila</w:t>
      </w:r>
      <w:proofErr w:type="spellEnd"/>
      <w:r w:rsidRPr="008F6F0C">
        <w:rPr>
          <w:lang w:val="fr-FR"/>
        </w:rPr>
        <w:t xml:space="preserve"> KEP </w:t>
      </w:r>
      <w:proofErr w:type="spellStart"/>
      <w:r w:rsidRPr="008F6F0C">
        <w:rPr>
          <w:lang w:val="fr-FR"/>
        </w:rPr>
        <w:t>koja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odnose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. </w:t>
      </w:r>
      <w:proofErr w:type="spellStart"/>
      <w:r w:rsidRPr="008F6F0C">
        <w:rPr>
          <w:lang w:val="fr-FR"/>
        </w:rPr>
        <w:t>Valjano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plaćene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se ne </w:t>
      </w:r>
      <w:proofErr w:type="spellStart"/>
      <w:r w:rsidRPr="008F6F0C">
        <w:rPr>
          <w:lang w:val="fr-FR"/>
        </w:rPr>
        <w:t>refundiraju</w:t>
      </w:r>
      <w:proofErr w:type="spellEnd"/>
      <w:r w:rsidRPr="008F6F0C">
        <w:rPr>
          <w:lang w:val="fr-FR"/>
        </w:rPr>
        <w:t>.</w:t>
      </w:r>
    </w:p>
    <w:p w14:paraId="39022450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4</w:t>
      </w:r>
    </w:p>
    <w:p w14:paraId="2237E3DC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lastRenderedPageBreak/>
        <w:t>Efekti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prijave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evropskog</w:t>
      </w:r>
      <w:proofErr w:type="spellEnd"/>
      <w:r w:rsidRPr="008F6F0C">
        <w:rPr>
          <w:b/>
          <w:bCs/>
          <w:lang w:val="fr-FR"/>
        </w:rPr>
        <w:t xml:space="preserve"> patenta</w:t>
      </w:r>
    </w:p>
    <w:p w14:paraId="552D3DBF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kojoj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utvrđen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podnošenja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biće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ekvivalentna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urednoj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nacionalnoj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prijavi</w:t>
      </w:r>
      <w:proofErr w:type="spellEnd"/>
      <w:r w:rsidRPr="008F6F0C">
        <w:rPr>
          <w:lang w:val="fr-FR"/>
        </w:rPr>
        <w:t xml:space="preserve"> patenta, sa </w:t>
      </w:r>
      <w:proofErr w:type="spellStart"/>
      <w:r w:rsidRPr="008F6F0C">
        <w:rPr>
          <w:lang w:val="fr-FR"/>
        </w:rPr>
        <w:t>zahtevanim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prvenstva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patenta, gde je to </w:t>
      </w:r>
      <w:proofErr w:type="spellStart"/>
      <w:r w:rsidRPr="008F6F0C">
        <w:rPr>
          <w:lang w:val="fr-FR"/>
        </w:rPr>
        <w:t>odgovarajuće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kakav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god</w:t>
      </w:r>
      <w:proofErr w:type="spellEnd"/>
      <w:r w:rsidRPr="008F6F0C">
        <w:rPr>
          <w:lang w:val="fr-FR"/>
        </w:rPr>
        <w:t xml:space="preserve"> bio </w:t>
      </w:r>
      <w:proofErr w:type="spellStart"/>
      <w:r w:rsidRPr="008F6F0C">
        <w:rPr>
          <w:lang w:val="fr-FR"/>
        </w:rPr>
        <w:t>ishod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zahteva</w:t>
      </w:r>
      <w:proofErr w:type="spellEnd"/>
      <w:r w:rsidRPr="008F6F0C">
        <w:rPr>
          <w:lang w:val="fr-FR"/>
        </w:rPr>
        <w:t>.</w:t>
      </w:r>
    </w:p>
    <w:p w14:paraId="43A6A586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</w:t>
      </w:r>
      <w:proofErr w:type="spellStart"/>
      <w:r w:rsidRPr="008F6F0C">
        <w:rPr>
          <w:lang w:val="fr-FR"/>
        </w:rPr>
        <w:t>Objavljena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privremeno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imati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zaštitu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člana</w:t>
      </w:r>
      <w:proofErr w:type="spellEnd"/>
      <w:r w:rsidRPr="008F6F0C">
        <w:rPr>
          <w:lang w:val="fr-FR"/>
        </w:rPr>
        <w:t xml:space="preserve"> 58. </w:t>
      </w:r>
      <w:proofErr w:type="spellStart"/>
      <w:r w:rsidRPr="008F6F0C">
        <w:rPr>
          <w:lang w:val="fr-FR"/>
        </w:rPr>
        <w:t>Zakona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patentima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prijavilac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dostavi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objavljene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na </w:t>
      </w:r>
      <w:proofErr w:type="spellStart"/>
      <w:r w:rsidRPr="008F6F0C">
        <w:rPr>
          <w:lang w:val="fr-FR"/>
        </w:rPr>
        <w:t>srpskom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licu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koristi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pronalazak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Saveznoj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Republici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Jugoslaviji</w:t>
      </w:r>
      <w:proofErr w:type="spellEnd"/>
      <w:r w:rsidRPr="008F6F0C">
        <w:rPr>
          <w:lang w:val="fr-FR"/>
        </w:rPr>
        <w:t>.</w:t>
      </w:r>
    </w:p>
    <w:p w14:paraId="6B28D70D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(3)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smatraće</w:t>
      </w:r>
      <w:proofErr w:type="spellEnd"/>
      <w:r w:rsidRPr="008F6F0C">
        <w:rPr>
          <w:lang w:val="fr-FR"/>
        </w:rPr>
        <w:t xml:space="preserve"> se da </w:t>
      </w:r>
      <w:proofErr w:type="spellStart"/>
      <w:r w:rsidRPr="008F6F0C">
        <w:rPr>
          <w:lang w:val="fr-FR"/>
        </w:rPr>
        <w:t>nema</w:t>
      </w:r>
      <w:proofErr w:type="spellEnd"/>
      <w:r w:rsidRPr="008F6F0C">
        <w:rPr>
          <w:lang w:val="fr-FR"/>
        </w:rPr>
        <w:t> </w:t>
      </w:r>
      <w:r w:rsidRPr="008F6F0C">
        <w:rPr>
          <w:i/>
          <w:iCs/>
          <w:lang w:val="fr-FR"/>
        </w:rPr>
        <w:t>ab initio</w:t>
      </w:r>
      <w:r w:rsidRPr="008F6F0C">
        <w:rPr>
          <w:lang w:val="fr-FR"/>
        </w:rPr>
        <w:t> </w:t>
      </w:r>
      <w:proofErr w:type="spellStart"/>
      <w:r w:rsidRPr="008F6F0C">
        <w:rPr>
          <w:lang w:val="fr-FR"/>
        </w:rPr>
        <w:t>efekte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pomenute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stavu</w:t>
      </w:r>
      <w:proofErr w:type="spellEnd"/>
      <w:r w:rsidRPr="008F6F0C">
        <w:rPr>
          <w:lang w:val="fr-FR"/>
        </w:rPr>
        <w:t xml:space="preserve"> (2)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zahtev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povučen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smatra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povučenim</w:t>
      </w:r>
      <w:proofErr w:type="spellEnd"/>
      <w:r w:rsidRPr="008F6F0C">
        <w:rPr>
          <w:lang w:val="fr-FR"/>
        </w:rPr>
        <w:t>.</w:t>
      </w:r>
    </w:p>
    <w:p w14:paraId="18CEF19B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5</w:t>
      </w:r>
    </w:p>
    <w:p w14:paraId="56177FBB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Efekti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evropskih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patenata</w:t>
      </w:r>
      <w:proofErr w:type="spellEnd"/>
    </w:p>
    <w:p w14:paraId="5E8BFA28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patent, </w:t>
      </w:r>
      <w:proofErr w:type="spellStart"/>
      <w:r w:rsidRPr="008F6F0C">
        <w:rPr>
          <w:lang w:val="fr-FR"/>
        </w:rPr>
        <w:t>pod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uslovima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stavova</w:t>
      </w:r>
      <w:proofErr w:type="spellEnd"/>
      <w:r w:rsidRPr="008F6F0C">
        <w:rPr>
          <w:lang w:val="fr-FR"/>
        </w:rPr>
        <w:t xml:space="preserve"> (2) do (6), </w:t>
      </w:r>
      <w:proofErr w:type="spellStart"/>
      <w:r w:rsidRPr="008F6F0C">
        <w:rPr>
          <w:lang w:val="fr-FR"/>
        </w:rPr>
        <w:t>daje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ista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kao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člana</w:t>
      </w:r>
      <w:proofErr w:type="spellEnd"/>
      <w:r w:rsidRPr="008F6F0C">
        <w:rPr>
          <w:lang w:val="fr-FR"/>
        </w:rPr>
        <w:t xml:space="preserve"> 56. </w:t>
      </w:r>
      <w:proofErr w:type="spellStart"/>
      <w:r w:rsidRPr="008F6F0C">
        <w:rPr>
          <w:lang w:val="fr-FR"/>
        </w:rPr>
        <w:t>Zakona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patentima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objavljen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podatak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priznanju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strane</w:t>
      </w:r>
      <w:proofErr w:type="spellEnd"/>
      <w:r w:rsidRPr="008F6F0C">
        <w:rPr>
          <w:lang w:val="fr-FR"/>
        </w:rPr>
        <w:t xml:space="preserve"> EPO-a.</w:t>
      </w:r>
    </w:p>
    <w:p w14:paraId="3B08A67A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U </w:t>
      </w:r>
      <w:proofErr w:type="spellStart"/>
      <w:r w:rsidRPr="008F6F0C">
        <w:rPr>
          <w:lang w:val="fr-FR"/>
        </w:rPr>
        <w:t>roku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3 </w:t>
      </w:r>
      <w:proofErr w:type="spellStart"/>
      <w:r w:rsidRPr="008F6F0C">
        <w:rPr>
          <w:lang w:val="fr-FR"/>
        </w:rPr>
        <w:t>meseca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podatak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priznanju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objavljen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vlasnik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dostaviti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spisa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na </w:t>
      </w:r>
      <w:proofErr w:type="spellStart"/>
      <w:r w:rsidRPr="008F6F0C">
        <w:rPr>
          <w:lang w:val="fr-FR"/>
        </w:rPr>
        <w:t>srpskom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platiće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propisanu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objavu</w:t>
      </w:r>
      <w:proofErr w:type="spellEnd"/>
      <w:r w:rsidRPr="008F6F0C">
        <w:rPr>
          <w:lang w:val="fr-FR"/>
        </w:rPr>
        <w:t>.</w:t>
      </w:r>
    </w:p>
    <w:p w14:paraId="55E756E8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(3) Ako, </w:t>
      </w:r>
      <w:proofErr w:type="spellStart"/>
      <w:r w:rsidRPr="008F6F0C">
        <w:rPr>
          <w:lang w:val="fr-FR"/>
        </w:rPr>
        <w:t>kao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rezultat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postupka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opozicije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pokrenute</w:t>
      </w:r>
      <w:proofErr w:type="spellEnd"/>
      <w:r w:rsidRPr="008F6F0C">
        <w:rPr>
          <w:lang w:val="fr-FR"/>
        </w:rPr>
        <w:t xml:space="preserve"> u EPO-u,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opstane</w:t>
      </w:r>
      <w:proofErr w:type="spellEnd"/>
      <w:r w:rsidRPr="008F6F0C">
        <w:rPr>
          <w:lang w:val="fr-FR"/>
        </w:rPr>
        <w:t xml:space="preserve"> sa </w:t>
      </w:r>
      <w:proofErr w:type="spellStart"/>
      <w:r w:rsidRPr="008F6F0C">
        <w:rPr>
          <w:lang w:val="fr-FR"/>
        </w:rPr>
        <w:t>izmenjenim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patentnim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zahtevima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vlasnik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, u </w:t>
      </w:r>
      <w:proofErr w:type="spellStart"/>
      <w:r w:rsidRPr="008F6F0C">
        <w:rPr>
          <w:lang w:val="fr-FR"/>
        </w:rPr>
        <w:t>roku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3 </w:t>
      </w:r>
      <w:proofErr w:type="spellStart"/>
      <w:r w:rsidRPr="008F6F0C">
        <w:rPr>
          <w:lang w:val="fr-FR"/>
        </w:rPr>
        <w:t>meseca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objavljena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odluka</w:t>
      </w:r>
      <w:proofErr w:type="spellEnd"/>
      <w:r w:rsidRPr="008F6F0C">
        <w:rPr>
          <w:lang w:val="fr-FR"/>
        </w:rPr>
        <w:t xml:space="preserve"> da se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sa </w:t>
      </w:r>
      <w:proofErr w:type="spellStart"/>
      <w:r w:rsidRPr="008F6F0C">
        <w:rPr>
          <w:lang w:val="fr-FR"/>
        </w:rPr>
        <w:t>izmenama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održi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dostaviti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izmenjenih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zahteva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srpskom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platiti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propisanu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objavu</w:t>
      </w:r>
      <w:proofErr w:type="spellEnd"/>
      <w:r w:rsidRPr="008F6F0C">
        <w:rPr>
          <w:lang w:val="fr-FR"/>
        </w:rPr>
        <w:t>.</w:t>
      </w:r>
    </w:p>
    <w:p w14:paraId="26FDF227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(4) </w:t>
      </w:r>
      <w:proofErr w:type="spellStart"/>
      <w:r w:rsidRPr="008F6F0C">
        <w:rPr>
          <w:lang w:val="fr-FR"/>
        </w:rPr>
        <w:t>Zavod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objaviti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svaki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blagovremeno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podnet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stava</w:t>
      </w:r>
      <w:proofErr w:type="spellEnd"/>
      <w:r w:rsidRPr="008F6F0C">
        <w:rPr>
          <w:lang w:val="fr-FR"/>
        </w:rPr>
        <w:t xml:space="preserve"> (2)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(3).</w:t>
      </w:r>
    </w:p>
    <w:p w14:paraId="773F7CE9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(5) Ako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pomenut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stavu</w:t>
      </w:r>
      <w:proofErr w:type="spellEnd"/>
      <w:r w:rsidRPr="008F6F0C">
        <w:rPr>
          <w:lang w:val="fr-FR"/>
        </w:rPr>
        <w:t xml:space="preserve"> (2)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(3) </w:t>
      </w:r>
      <w:proofErr w:type="spellStart"/>
      <w:r w:rsidRPr="008F6F0C">
        <w:rPr>
          <w:lang w:val="fr-FR"/>
        </w:rPr>
        <w:t>nije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podnet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blagovremeno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propisana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plaćena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određenom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roku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smatraće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nevažećim</w:t>
      </w:r>
      <w:proofErr w:type="spellEnd"/>
      <w:r w:rsidRPr="008F6F0C">
        <w:rPr>
          <w:lang w:val="fr-FR"/>
        </w:rPr>
        <w:t> </w:t>
      </w:r>
      <w:r w:rsidRPr="008F6F0C">
        <w:rPr>
          <w:i/>
          <w:iCs/>
          <w:lang w:val="fr-FR"/>
        </w:rPr>
        <w:t>ab initio</w:t>
      </w:r>
      <w:r w:rsidRPr="008F6F0C">
        <w:rPr>
          <w:lang w:val="fr-FR"/>
        </w:rPr>
        <w:t>.</w:t>
      </w:r>
    </w:p>
    <w:p w14:paraId="59A7E011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(6)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i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na </w:t>
      </w:r>
      <w:proofErr w:type="spellStart"/>
      <w:r w:rsidRPr="008F6F0C">
        <w:rPr>
          <w:lang w:val="fr-FR"/>
        </w:rPr>
        <w:t>kojoj</w:t>
      </w:r>
      <w:proofErr w:type="spellEnd"/>
      <w:r w:rsidRPr="008F6F0C">
        <w:rPr>
          <w:lang w:val="fr-FR"/>
        </w:rPr>
        <w:t xml:space="preserve"> je on </w:t>
      </w:r>
      <w:proofErr w:type="spellStart"/>
      <w:r w:rsidRPr="008F6F0C">
        <w:rPr>
          <w:lang w:val="fr-FR"/>
        </w:rPr>
        <w:t>zasnovan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smataće</w:t>
      </w:r>
      <w:proofErr w:type="spellEnd"/>
      <w:r w:rsidRPr="008F6F0C">
        <w:rPr>
          <w:lang w:val="fr-FR"/>
        </w:rPr>
        <w:t xml:space="preserve"> se da </w:t>
      </w:r>
      <w:proofErr w:type="spellStart"/>
      <w:r w:rsidRPr="008F6F0C">
        <w:rPr>
          <w:lang w:val="fr-FR"/>
        </w:rPr>
        <w:t>nemaju</w:t>
      </w:r>
      <w:proofErr w:type="spellEnd"/>
      <w:r w:rsidRPr="008F6F0C">
        <w:rPr>
          <w:lang w:val="fr-FR"/>
        </w:rPr>
        <w:t> </w:t>
      </w:r>
      <w:r w:rsidRPr="008F6F0C">
        <w:rPr>
          <w:i/>
          <w:iCs/>
          <w:lang w:val="fr-FR"/>
        </w:rPr>
        <w:t>ab initio</w:t>
      </w:r>
      <w:r w:rsidRPr="008F6F0C">
        <w:rPr>
          <w:lang w:val="fr-FR"/>
        </w:rPr>
        <w:t> </w:t>
      </w:r>
      <w:proofErr w:type="spellStart"/>
      <w:r w:rsidRPr="008F6F0C">
        <w:rPr>
          <w:lang w:val="fr-FR"/>
        </w:rPr>
        <w:t>efekte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predviđene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stavu</w:t>
      </w:r>
      <w:proofErr w:type="spellEnd"/>
      <w:r w:rsidRPr="008F6F0C">
        <w:rPr>
          <w:lang w:val="fr-FR"/>
        </w:rPr>
        <w:t xml:space="preserve"> (1) i </w:t>
      </w:r>
      <w:proofErr w:type="spellStart"/>
      <w:r w:rsidRPr="008F6F0C">
        <w:rPr>
          <w:lang w:val="fr-FR"/>
        </w:rPr>
        <w:t>članu</w:t>
      </w:r>
      <w:proofErr w:type="spellEnd"/>
      <w:r w:rsidRPr="008F6F0C">
        <w:rPr>
          <w:lang w:val="fr-FR"/>
        </w:rPr>
        <w:t xml:space="preserve"> 4(2) u </w:t>
      </w:r>
      <w:proofErr w:type="spellStart"/>
      <w:r w:rsidRPr="008F6F0C">
        <w:rPr>
          <w:lang w:val="fr-FR"/>
        </w:rPr>
        <w:t>meri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kojoj</w:t>
      </w:r>
      <w:proofErr w:type="spellEnd"/>
      <w:r w:rsidRPr="008F6F0C">
        <w:rPr>
          <w:lang w:val="fr-FR"/>
        </w:rPr>
        <w:t xml:space="preserve"> je patent </w:t>
      </w:r>
      <w:proofErr w:type="spellStart"/>
      <w:r w:rsidRPr="008F6F0C">
        <w:rPr>
          <w:lang w:val="fr-FR"/>
        </w:rPr>
        <w:t>opozvan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postupku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opozicije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pred</w:t>
      </w:r>
      <w:proofErr w:type="spellEnd"/>
      <w:r w:rsidRPr="008F6F0C">
        <w:rPr>
          <w:lang w:val="fr-FR"/>
        </w:rPr>
        <w:t xml:space="preserve"> EPO-om.</w:t>
      </w:r>
    </w:p>
    <w:p w14:paraId="184BDBE6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6</w:t>
      </w:r>
    </w:p>
    <w:p w14:paraId="313FB35D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Autentični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tekst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prijava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evropskih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patenata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ili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evropskih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patenata</w:t>
      </w:r>
      <w:proofErr w:type="spellEnd"/>
    </w:p>
    <w:p w14:paraId="73D0C216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Tekst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na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postupka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koji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vodi</w:t>
      </w:r>
      <w:proofErr w:type="spellEnd"/>
      <w:r w:rsidRPr="008F6F0C">
        <w:rPr>
          <w:lang w:val="fr-FR"/>
        </w:rPr>
        <w:t xml:space="preserve"> u EPO-u </w:t>
      </w:r>
      <w:proofErr w:type="spellStart"/>
      <w:r w:rsidRPr="008F6F0C">
        <w:rPr>
          <w:lang w:val="fr-FR"/>
        </w:rPr>
        <w:t>biće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autentični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tekst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bilo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postupku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Saveznoj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Republici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Jugoslaviji</w:t>
      </w:r>
      <w:proofErr w:type="spellEnd"/>
      <w:r w:rsidRPr="008F6F0C">
        <w:rPr>
          <w:lang w:val="fr-FR"/>
        </w:rPr>
        <w:t>.</w:t>
      </w:r>
    </w:p>
    <w:p w14:paraId="2AB2B4E3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</w:t>
      </w:r>
      <w:proofErr w:type="spellStart"/>
      <w:r w:rsidRPr="008F6F0C">
        <w:rPr>
          <w:lang w:val="fr-FR"/>
        </w:rPr>
        <w:t>Međutim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kakav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dostavljen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člana</w:t>
      </w:r>
      <w:proofErr w:type="spellEnd"/>
      <w:r w:rsidRPr="008F6F0C">
        <w:rPr>
          <w:lang w:val="fr-FR"/>
        </w:rPr>
        <w:t xml:space="preserve"> 5. </w:t>
      </w:r>
      <w:proofErr w:type="spellStart"/>
      <w:proofErr w:type="gramStart"/>
      <w:r w:rsidRPr="008F6F0C">
        <w:rPr>
          <w:lang w:val="fr-FR"/>
        </w:rPr>
        <w:t>ili</w:t>
      </w:r>
      <w:proofErr w:type="spellEnd"/>
      <w:proofErr w:type="gramEnd"/>
      <w:r w:rsidRPr="008F6F0C">
        <w:rPr>
          <w:lang w:val="fr-FR"/>
        </w:rPr>
        <w:t xml:space="preserve"> 6. </w:t>
      </w:r>
      <w:proofErr w:type="spellStart"/>
      <w:proofErr w:type="gramStart"/>
      <w:r w:rsidRPr="008F6F0C">
        <w:rPr>
          <w:lang w:val="fr-FR"/>
        </w:rPr>
        <w:t>smatraće</w:t>
      </w:r>
      <w:proofErr w:type="spellEnd"/>
      <w:proofErr w:type="gram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takođe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autentičnim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osim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postupku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opoziva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patent na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zaštitu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uža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one </w:t>
      </w:r>
      <w:proofErr w:type="spellStart"/>
      <w:r w:rsidRPr="008F6F0C">
        <w:rPr>
          <w:lang w:val="fr-FR"/>
        </w:rPr>
        <w:t>koja</w:t>
      </w:r>
      <w:proofErr w:type="spellEnd"/>
      <w:r w:rsidRPr="008F6F0C">
        <w:rPr>
          <w:lang w:val="fr-FR"/>
        </w:rPr>
        <w:t xml:space="preserve"> je data na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postupka</w:t>
      </w:r>
      <w:proofErr w:type="spellEnd"/>
      <w:r w:rsidRPr="008F6F0C">
        <w:rPr>
          <w:lang w:val="fr-FR"/>
        </w:rPr>
        <w:t>.</w:t>
      </w:r>
    </w:p>
    <w:p w14:paraId="24D23BB6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lastRenderedPageBreak/>
        <w:t xml:space="preserve">(3) </w:t>
      </w:r>
      <w:proofErr w:type="spellStart"/>
      <w:r w:rsidRPr="008F6F0C">
        <w:rPr>
          <w:lang w:val="fr-FR"/>
        </w:rPr>
        <w:t>Prijavilac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vlasnik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mogu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podneti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ispravljeni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patentnih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zahteva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patenta. </w:t>
      </w:r>
      <w:proofErr w:type="spellStart"/>
      <w:r w:rsidRPr="008F6F0C">
        <w:rPr>
          <w:lang w:val="fr-FR"/>
        </w:rPr>
        <w:t>Ispravljeni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neće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imati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bilo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kakvog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pravnog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dejstva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dok</w:t>
      </w:r>
      <w:proofErr w:type="spellEnd"/>
      <w:r w:rsidRPr="008F6F0C">
        <w:rPr>
          <w:lang w:val="fr-FR"/>
        </w:rPr>
        <w:t xml:space="preserve"> ne </w:t>
      </w:r>
      <w:proofErr w:type="spellStart"/>
      <w:r w:rsidRPr="008F6F0C">
        <w:rPr>
          <w:lang w:val="fr-FR"/>
        </w:rPr>
        <w:t>bude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objavljen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strane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Zavoda</w:t>
      </w:r>
      <w:proofErr w:type="spellEnd"/>
      <w:r w:rsidRPr="008F6F0C">
        <w:rPr>
          <w:lang w:val="fr-FR"/>
        </w:rPr>
        <w:t xml:space="preserve">. </w:t>
      </w:r>
      <w:proofErr w:type="spellStart"/>
      <w:r w:rsidRPr="008F6F0C">
        <w:rPr>
          <w:lang w:val="fr-FR"/>
        </w:rPr>
        <w:t>Svako</w:t>
      </w:r>
      <w:proofErr w:type="spellEnd"/>
      <w:r w:rsidRPr="008F6F0C">
        <w:rPr>
          <w:lang w:val="fr-FR"/>
        </w:rPr>
        <w:t xml:space="preserve"> lice </w:t>
      </w:r>
      <w:proofErr w:type="spellStart"/>
      <w:r w:rsidRPr="008F6F0C">
        <w:rPr>
          <w:lang w:val="fr-FR"/>
        </w:rPr>
        <w:t>koje</w:t>
      </w:r>
      <w:proofErr w:type="spellEnd"/>
      <w:r w:rsidRPr="008F6F0C">
        <w:rPr>
          <w:lang w:val="fr-FR"/>
        </w:rPr>
        <w:t xml:space="preserve">, u </w:t>
      </w:r>
      <w:proofErr w:type="spellStart"/>
      <w:r w:rsidRPr="008F6F0C">
        <w:rPr>
          <w:lang w:val="fr-FR"/>
        </w:rPr>
        <w:t>dobroj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veri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koristi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učinilo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efektivne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ozbiljne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pripreme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korišćenje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pronalaska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čije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korišćenje</w:t>
      </w:r>
      <w:proofErr w:type="spellEnd"/>
      <w:r w:rsidRPr="008F6F0C">
        <w:rPr>
          <w:lang w:val="fr-FR"/>
        </w:rPr>
        <w:t xml:space="preserve"> ne bi </w:t>
      </w:r>
      <w:proofErr w:type="spellStart"/>
      <w:r w:rsidRPr="008F6F0C">
        <w:rPr>
          <w:lang w:val="fr-FR"/>
        </w:rPr>
        <w:t>predstavljalo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povredu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patenta u </w:t>
      </w:r>
      <w:proofErr w:type="spellStart"/>
      <w:r w:rsidRPr="008F6F0C">
        <w:rPr>
          <w:lang w:val="fr-FR"/>
        </w:rPr>
        <w:t>prvobitnom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prevodu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može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nakon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što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ispravljeni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prevod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počeo</w:t>
      </w:r>
      <w:proofErr w:type="spellEnd"/>
      <w:r w:rsidRPr="008F6F0C">
        <w:rPr>
          <w:lang w:val="fr-FR"/>
        </w:rPr>
        <w:t xml:space="preserve"> da </w:t>
      </w:r>
      <w:proofErr w:type="spellStart"/>
      <w:r w:rsidRPr="008F6F0C">
        <w:rPr>
          <w:lang w:val="fr-FR"/>
        </w:rPr>
        <w:t>dejstvuje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nastaviti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takvo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korišćenje</w:t>
      </w:r>
      <w:proofErr w:type="spellEnd"/>
      <w:r w:rsidRPr="008F6F0C">
        <w:rPr>
          <w:lang w:val="fr-FR"/>
        </w:rPr>
        <w:t xml:space="preserve">, u </w:t>
      </w:r>
      <w:proofErr w:type="spellStart"/>
      <w:r w:rsidRPr="008F6F0C">
        <w:rPr>
          <w:lang w:val="fr-FR"/>
        </w:rPr>
        <w:t>okviru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svog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posla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njegove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potrebe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bez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plaćanja</w:t>
      </w:r>
      <w:proofErr w:type="spellEnd"/>
      <w:r w:rsidRPr="008F6F0C">
        <w:rPr>
          <w:lang w:val="fr-FR"/>
        </w:rPr>
        <w:t>.</w:t>
      </w:r>
    </w:p>
    <w:p w14:paraId="30498764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7</w:t>
      </w:r>
    </w:p>
    <w:p w14:paraId="0FDBCBBE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Prava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ranijeg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datuma</w:t>
      </w:r>
      <w:proofErr w:type="spellEnd"/>
    </w:p>
    <w:p w14:paraId="7E23E547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(1)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koju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plaćena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taksa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proširenje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imati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odnosu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nacionalnu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prijavu</w:t>
      </w:r>
      <w:proofErr w:type="spellEnd"/>
      <w:r w:rsidRPr="008F6F0C">
        <w:rPr>
          <w:lang w:val="fr-FR"/>
        </w:rPr>
        <w:t xml:space="preserve"> patenta i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iste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efekte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stanja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tehnike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kao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nacionalna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patenta i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članova</w:t>
      </w:r>
      <w:proofErr w:type="spellEnd"/>
      <w:r w:rsidRPr="008F6F0C">
        <w:rPr>
          <w:lang w:val="fr-FR"/>
        </w:rPr>
        <w:t xml:space="preserve"> 6, 7. i 8. </w:t>
      </w:r>
      <w:proofErr w:type="spellStart"/>
      <w:r w:rsidRPr="008F6F0C">
        <w:rPr>
          <w:lang w:val="fr-FR"/>
        </w:rPr>
        <w:t>Zakona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patentima</w:t>
      </w:r>
      <w:proofErr w:type="spellEnd"/>
      <w:r w:rsidRPr="008F6F0C">
        <w:rPr>
          <w:lang w:val="fr-FR"/>
        </w:rPr>
        <w:t>.</w:t>
      </w:r>
    </w:p>
    <w:p w14:paraId="421FC9E8" w14:textId="77777777" w:rsidR="008F6F0C" w:rsidRPr="008F6F0C" w:rsidRDefault="008F6F0C" w:rsidP="008F6F0C">
      <w:pPr>
        <w:jc w:val="center"/>
        <w:rPr>
          <w:lang w:val="fr-FR"/>
        </w:rPr>
      </w:pPr>
      <w:r w:rsidRPr="008F6F0C">
        <w:rPr>
          <w:lang w:val="fr-FR"/>
        </w:rPr>
        <w:t xml:space="preserve">(2) </w:t>
      </w:r>
      <w:proofErr w:type="spellStart"/>
      <w:r w:rsidRPr="008F6F0C">
        <w:rPr>
          <w:lang w:val="fr-FR"/>
        </w:rPr>
        <w:t>Nacionalna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prijava</w:t>
      </w:r>
      <w:proofErr w:type="spellEnd"/>
      <w:r w:rsidRPr="008F6F0C">
        <w:rPr>
          <w:lang w:val="fr-FR"/>
        </w:rPr>
        <w:t xml:space="preserve"> patenta i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imaće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odnosu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efekat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stanja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tehnike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imaju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odnosu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na </w:t>
      </w:r>
      <w:proofErr w:type="spellStart"/>
      <w:r w:rsidRPr="008F6F0C">
        <w:rPr>
          <w:lang w:val="fr-FR"/>
        </w:rPr>
        <w:t>osnovu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članova</w:t>
      </w:r>
      <w:proofErr w:type="spellEnd"/>
      <w:r w:rsidRPr="008F6F0C">
        <w:rPr>
          <w:lang w:val="fr-FR"/>
        </w:rPr>
        <w:t xml:space="preserve"> 6, 7. i 8. </w:t>
      </w:r>
      <w:proofErr w:type="spellStart"/>
      <w:r w:rsidRPr="008F6F0C">
        <w:rPr>
          <w:lang w:val="fr-FR"/>
        </w:rPr>
        <w:t>Zakona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patentima</w:t>
      </w:r>
      <w:proofErr w:type="spellEnd"/>
      <w:r w:rsidRPr="008F6F0C">
        <w:rPr>
          <w:lang w:val="fr-FR"/>
        </w:rPr>
        <w:t>.</w:t>
      </w:r>
    </w:p>
    <w:p w14:paraId="58919F86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8</w:t>
      </w:r>
    </w:p>
    <w:p w14:paraId="65A1B424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Kumulativna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zaštita</w:t>
      </w:r>
      <w:proofErr w:type="spellEnd"/>
    </w:p>
    <w:p w14:paraId="0788A877" w14:textId="77777777" w:rsidR="008F6F0C" w:rsidRPr="008F6F0C" w:rsidRDefault="008F6F0C" w:rsidP="008F6F0C">
      <w:pPr>
        <w:jc w:val="center"/>
        <w:rPr>
          <w:lang w:val="fr-FR"/>
        </w:rPr>
      </w:pP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 i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imaju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podnošenja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zatraženo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prvenstva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prvenstva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bude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priznat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istom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licu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njegovom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sledbeniku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nacionalni</w:t>
      </w:r>
      <w:proofErr w:type="spellEnd"/>
      <w:r w:rsidRPr="008F6F0C">
        <w:rPr>
          <w:lang w:val="fr-FR"/>
        </w:rPr>
        <w:t xml:space="preserve"> patent </w:t>
      </w:r>
      <w:proofErr w:type="spellStart"/>
      <w:r w:rsidRPr="008F6F0C">
        <w:rPr>
          <w:lang w:val="fr-FR"/>
        </w:rPr>
        <w:t>neće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imati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efekat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meri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kojoj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pokriva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isti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pronalazak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evropski</w:t>
      </w:r>
      <w:proofErr w:type="spellEnd"/>
      <w:r w:rsidRPr="008F6F0C">
        <w:rPr>
          <w:lang w:val="fr-FR"/>
        </w:rPr>
        <w:t xml:space="preserve"> patent,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rok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pokretanje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opozicije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istekao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bez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pokretanja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opozicije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ili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datuma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kada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postupak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opozicije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završen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konačnom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odlukom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održanju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patenta.</w:t>
      </w:r>
    </w:p>
    <w:p w14:paraId="20B3997A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9</w:t>
      </w:r>
    </w:p>
    <w:p w14:paraId="2513924C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Takse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za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obnovu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za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proširene</w:t>
      </w:r>
      <w:proofErr w:type="spellEnd"/>
      <w:r w:rsidRPr="008F6F0C">
        <w:rPr>
          <w:b/>
          <w:bCs/>
          <w:lang w:val="fr-FR"/>
        </w:rPr>
        <w:t xml:space="preserve"> </w:t>
      </w:r>
      <w:proofErr w:type="spellStart"/>
      <w:r w:rsidRPr="008F6F0C">
        <w:rPr>
          <w:b/>
          <w:bCs/>
          <w:lang w:val="fr-FR"/>
        </w:rPr>
        <w:t>evropske</w:t>
      </w:r>
      <w:proofErr w:type="spellEnd"/>
      <w:r w:rsidRPr="008F6F0C">
        <w:rPr>
          <w:b/>
          <w:bCs/>
          <w:lang w:val="fr-FR"/>
        </w:rPr>
        <w:t xml:space="preserve"> patente</w:t>
      </w:r>
    </w:p>
    <w:p w14:paraId="7AE03131" w14:textId="77777777" w:rsidR="008F6F0C" w:rsidRPr="008F6F0C" w:rsidRDefault="008F6F0C" w:rsidP="008F6F0C">
      <w:pPr>
        <w:jc w:val="center"/>
        <w:rPr>
          <w:lang w:val="fr-FR"/>
        </w:rPr>
      </w:pPr>
      <w:proofErr w:type="spellStart"/>
      <w:r w:rsidRPr="008F6F0C">
        <w:rPr>
          <w:lang w:val="fr-FR"/>
        </w:rPr>
        <w:t>Takse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održavanje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proširenog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plaćaju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Zavodu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godine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koje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slede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iza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godine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kojoj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podatak</w:t>
      </w:r>
      <w:proofErr w:type="spellEnd"/>
      <w:r w:rsidRPr="008F6F0C">
        <w:rPr>
          <w:lang w:val="fr-FR"/>
        </w:rPr>
        <w:t xml:space="preserve"> o </w:t>
      </w:r>
      <w:proofErr w:type="spellStart"/>
      <w:r w:rsidRPr="008F6F0C">
        <w:rPr>
          <w:lang w:val="fr-FR"/>
        </w:rPr>
        <w:t>priznanju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evropskog</w:t>
      </w:r>
      <w:proofErr w:type="spellEnd"/>
      <w:r w:rsidRPr="008F6F0C">
        <w:rPr>
          <w:lang w:val="fr-FR"/>
        </w:rPr>
        <w:t xml:space="preserve"> patenta </w:t>
      </w:r>
      <w:proofErr w:type="spellStart"/>
      <w:r w:rsidRPr="008F6F0C">
        <w:rPr>
          <w:lang w:val="fr-FR"/>
        </w:rPr>
        <w:t>objavljen</w:t>
      </w:r>
      <w:proofErr w:type="spellEnd"/>
      <w:r w:rsidRPr="008F6F0C">
        <w:rPr>
          <w:lang w:val="fr-FR"/>
        </w:rPr>
        <w:t>.</w:t>
      </w:r>
    </w:p>
    <w:p w14:paraId="05CC1EDD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Član</w:t>
      </w:r>
      <w:proofErr w:type="spellEnd"/>
      <w:r w:rsidRPr="008F6F0C">
        <w:rPr>
          <w:b/>
          <w:bCs/>
          <w:lang w:val="fr-FR"/>
        </w:rPr>
        <w:t xml:space="preserve"> 10</w:t>
      </w:r>
    </w:p>
    <w:p w14:paraId="02C8B3B8" w14:textId="77777777" w:rsidR="008F6F0C" w:rsidRPr="008F6F0C" w:rsidRDefault="008F6F0C" w:rsidP="008F6F0C">
      <w:pPr>
        <w:jc w:val="center"/>
        <w:rPr>
          <w:b/>
          <w:bCs/>
          <w:lang w:val="fr-FR"/>
        </w:rPr>
      </w:pPr>
      <w:proofErr w:type="spellStart"/>
      <w:r w:rsidRPr="008F6F0C">
        <w:rPr>
          <w:b/>
          <w:bCs/>
          <w:lang w:val="fr-FR"/>
        </w:rPr>
        <w:t>Primena</w:t>
      </w:r>
      <w:proofErr w:type="spellEnd"/>
      <w:r w:rsidRPr="008F6F0C">
        <w:rPr>
          <w:b/>
          <w:bCs/>
          <w:lang w:val="fr-FR"/>
        </w:rPr>
        <w:t xml:space="preserve"> KEP</w:t>
      </w:r>
    </w:p>
    <w:p w14:paraId="68A34C7E" w14:textId="77777777" w:rsidR="008F6F0C" w:rsidRPr="008F6F0C" w:rsidRDefault="008F6F0C" w:rsidP="008F6F0C">
      <w:pPr>
        <w:jc w:val="center"/>
        <w:rPr>
          <w:lang w:val="fr-FR"/>
        </w:rPr>
      </w:pPr>
      <w:proofErr w:type="spellStart"/>
      <w:r w:rsidRPr="008F6F0C">
        <w:rPr>
          <w:lang w:val="fr-FR"/>
        </w:rPr>
        <w:t>Odredbe</w:t>
      </w:r>
      <w:proofErr w:type="spellEnd"/>
      <w:r w:rsidRPr="008F6F0C">
        <w:rPr>
          <w:lang w:val="fr-FR"/>
        </w:rPr>
        <w:t xml:space="preserve"> KEP i </w:t>
      </w:r>
      <w:proofErr w:type="spellStart"/>
      <w:r w:rsidRPr="008F6F0C">
        <w:rPr>
          <w:lang w:val="fr-FR"/>
        </w:rPr>
        <w:t>njenog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Pravilnika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za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primenu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neće</w:t>
      </w:r>
      <w:proofErr w:type="spellEnd"/>
      <w:r w:rsidRPr="008F6F0C">
        <w:rPr>
          <w:lang w:val="fr-FR"/>
        </w:rPr>
        <w:t xml:space="preserve"> se </w:t>
      </w:r>
      <w:proofErr w:type="spellStart"/>
      <w:r w:rsidRPr="008F6F0C">
        <w:rPr>
          <w:lang w:val="fr-FR"/>
        </w:rPr>
        <w:t>primenjivati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osim</w:t>
      </w:r>
      <w:proofErr w:type="spellEnd"/>
      <w:r w:rsidRPr="008F6F0C">
        <w:rPr>
          <w:lang w:val="fr-FR"/>
        </w:rPr>
        <w:t xml:space="preserve"> ako </w:t>
      </w:r>
      <w:proofErr w:type="spellStart"/>
      <w:r w:rsidRPr="008F6F0C">
        <w:rPr>
          <w:lang w:val="fr-FR"/>
        </w:rPr>
        <w:t>drugačije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nije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predviđeno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ovim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odredbama</w:t>
      </w:r>
      <w:proofErr w:type="spellEnd"/>
      <w:r w:rsidRPr="008F6F0C">
        <w:rPr>
          <w:lang w:val="fr-FR"/>
        </w:rPr>
        <w:t>.</w:t>
      </w:r>
    </w:p>
    <w:p w14:paraId="5BBA75E2" w14:textId="77777777" w:rsidR="008F6F0C" w:rsidRPr="008F6F0C" w:rsidRDefault="008F6F0C" w:rsidP="008F6F0C">
      <w:pPr>
        <w:jc w:val="center"/>
        <w:rPr>
          <w:lang w:val="fr-FR"/>
        </w:rPr>
      </w:pPr>
      <w:proofErr w:type="spellStart"/>
      <w:r w:rsidRPr="008F6F0C">
        <w:rPr>
          <w:lang w:val="fr-FR"/>
        </w:rPr>
        <w:t>Sačinjeno</w:t>
      </w:r>
      <w:proofErr w:type="spellEnd"/>
      <w:r w:rsidRPr="008F6F0C">
        <w:rPr>
          <w:lang w:val="fr-FR"/>
        </w:rPr>
        <w:t xml:space="preserve"> u </w:t>
      </w:r>
      <w:proofErr w:type="spellStart"/>
      <w:r w:rsidRPr="008F6F0C">
        <w:rPr>
          <w:lang w:val="fr-FR"/>
        </w:rPr>
        <w:t>Minhenu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dana</w:t>
      </w:r>
      <w:proofErr w:type="spellEnd"/>
      <w:r w:rsidRPr="008F6F0C">
        <w:rPr>
          <w:lang w:val="fr-FR"/>
        </w:rPr>
        <w:t xml:space="preserve"> 26. </w:t>
      </w:r>
      <w:proofErr w:type="spellStart"/>
      <w:proofErr w:type="gramStart"/>
      <w:r w:rsidRPr="008F6F0C">
        <w:rPr>
          <w:lang w:val="fr-FR"/>
        </w:rPr>
        <w:t>novembra</w:t>
      </w:r>
      <w:proofErr w:type="spellEnd"/>
      <w:proofErr w:type="gramEnd"/>
      <w:r w:rsidRPr="008F6F0C">
        <w:rPr>
          <w:lang w:val="fr-FR"/>
        </w:rPr>
        <w:t xml:space="preserve"> 2001. </w:t>
      </w:r>
      <w:proofErr w:type="spellStart"/>
      <w:proofErr w:type="gramStart"/>
      <w:r w:rsidRPr="008F6F0C">
        <w:rPr>
          <w:lang w:val="fr-FR"/>
        </w:rPr>
        <w:t>godine</w:t>
      </w:r>
      <w:proofErr w:type="spellEnd"/>
      <w:proofErr w:type="gramEnd"/>
      <w:r w:rsidRPr="008F6F0C">
        <w:rPr>
          <w:lang w:val="fr-FR"/>
        </w:rPr>
        <w:t xml:space="preserve">, u </w:t>
      </w:r>
      <w:proofErr w:type="spellStart"/>
      <w:r w:rsidRPr="008F6F0C">
        <w:rPr>
          <w:lang w:val="fr-FR"/>
        </w:rPr>
        <w:t>dva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originala</w:t>
      </w:r>
      <w:proofErr w:type="spellEnd"/>
      <w:r w:rsidRPr="008F6F0C">
        <w:rPr>
          <w:lang w:val="fr-FR"/>
        </w:rPr>
        <w:t xml:space="preserve"> na </w:t>
      </w:r>
      <w:proofErr w:type="spellStart"/>
      <w:r w:rsidRPr="008F6F0C">
        <w:rPr>
          <w:lang w:val="fr-FR"/>
        </w:rPr>
        <w:t>srpskom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nemačkom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engleskom</w:t>
      </w:r>
      <w:proofErr w:type="spellEnd"/>
      <w:r w:rsidRPr="008F6F0C">
        <w:rPr>
          <w:lang w:val="fr-FR"/>
        </w:rPr>
        <w:t xml:space="preserve"> i </w:t>
      </w:r>
      <w:proofErr w:type="spellStart"/>
      <w:r w:rsidRPr="008F6F0C">
        <w:rPr>
          <w:lang w:val="fr-FR"/>
        </w:rPr>
        <w:t>francuskom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jeziku</w:t>
      </w:r>
      <w:proofErr w:type="spellEnd"/>
      <w:r w:rsidRPr="008F6F0C">
        <w:rPr>
          <w:lang w:val="fr-FR"/>
        </w:rPr>
        <w:t xml:space="preserve">, </w:t>
      </w:r>
      <w:proofErr w:type="spellStart"/>
      <w:r w:rsidRPr="008F6F0C">
        <w:rPr>
          <w:lang w:val="fr-FR"/>
        </w:rPr>
        <w:t>pri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čemu</w:t>
      </w:r>
      <w:proofErr w:type="spellEnd"/>
      <w:r w:rsidRPr="008F6F0C">
        <w:rPr>
          <w:lang w:val="fr-FR"/>
        </w:rPr>
        <w:t xml:space="preserve"> je </w:t>
      </w:r>
      <w:proofErr w:type="spellStart"/>
      <w:r w:rsidRPr="008F6F0C">
        <w:rPr>
          <w:lang w:val="fr-FR"/>
        </w:rPr>
        <w:t>svaki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tekst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podjednako</w:t>
      </w:r>
      <w:proofErr w:type="spellEnd"/>
      <w:r w:rsidRPr="008F6F0C">
        <w:rPr>
          <w:lang w:val="fr-FR"/>
        </w:rPr>
        <w:t xml:space="preserve"> </w:t>
      </w:r>
      <w:proofErr w:type="spellStart"/>
      <w:r w:rsidRPr="008F6F0C">
        <w:rPr>
          <w:lang w:val="fr-FR"/>
        </w:rPr>
        <w:t>autentičan</w:t>
      </w:r>
      <w:proofErr w:type="spellEnd"/>
      <w:r w:rsidRPr="008F6F0C">
        <w:rPr>
          <w:lang w:val="fr-FR"/>
        </w:rPr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  <w:gridCol w:w="7290"/>
      </w:tblGrid>
      <w:tr w:rsidR="008F6F0C" w:rsidRPr="008F6F0C" w14:paraId="3A8A2805" w14:textId="77777777" w:rsidTr="008F6F0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95677" w14:textId="77777777" w:rsidR="008F6F0C" w:rsidRPr="008F6F0C" w:rsidRDefault="008F6F0C" w:rsidP="008F6F0C">
            <w:r w:rsidRPr="008F6F0C">
              <w:t xml:space="preserve">Za </w:t>
            </w:r>
            <w:proofErr w:type="spellStart"/>
            <w:r w:rsidRPr="008F6F0C">
              <w:t>Saveznu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vladu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6D444" w14:textId="77777777" w:rsidR="008F6F0C" w:rsidRPr="008F6F0C" w:rsidRDefault="008F6F0C" w:rsidP="008F6F0C">
            <w:r w:rsidRPr="008F6F0C">
              <w:t xml:space="preserve">Za </w:t>
            </w:r>
            <w:proofErr w:type="spellStart"/>
            <w:r w:rsidRPr="008F6F0C">
              <w:t>Evropsku</w:t>
            </w:r>
            <w:proofErr w:type="spellEnd"/>
          </w:p>
        </w:tc>
      </w:tr>
      <w:tr w:rsidR="008F6F0C" w:rsidRPr="008F6F0C" w14:paraId="3827A142" w14:textId="77777777" w:rsidTr="008F6F0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E1032" w14:textId="77777777" w:rsidR="008F6F0C" w:rsidRPr="008F6F0C" w:rsidRDefault="008F6F0C" w:rsidP="008F6F0C">
            <w:proofErr w:type="spellStart"/>
            <w:r w:rsidRPr="008F6F0C">
              <w:t>Savezne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Republike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Jugoslavije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039D6" w14:textId="77777777" w:rsidR="008F6F0C" w:rsidRPr="008F6F0C" w:rsidRDefault="008F6F0C" w:rsidP="008F6F0C">
            <w:proofErr w:type="spellStart"/>
            <w:r w:rsidRPr="008F6F0C">
              <w:t>patentnu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organizaciju</w:t>
            </w:r>
            <w:proofErr w:type="spellEnd"/>
          </w:p>
        </w:tc>
      </w:tr>
      <w:tr w:rsidR="008F6F0C" w:rsidRPr="008F6F0C" w14:paraId="58E59856" w14:textId="77777777" w:rsidTr="008F6F0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224A3" w14:textId="77777777" w:rsidR="008F6F0C" w:rsidRPr="008F6F0C" w:rsidRDefault="008F6F0C" w:rsidP="008F6F0C">
            <w:r w:rsidRPr="008F6F0C">
              <w:lastRenderedPageBreak/>
              <w:t xml:space="preserve">Petar </w:t>
            </w:r>
            <w:proofErr w:type="spellStart"/>
            <w:r w:rsidRPr="008F6F0C">
              <w:t>Trojanović</w:t>
            </w:r>
            <w:proofErr w:type="spellEnd"/>
            <w:r w:rsidRPr="008F6F0C">
              <w:t>, s. r.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45BE1" w14:textId="77777777" w:rsidR="008F6F0C" w:rsidRPr="008F6F0C" w:rsidRDefault="008F6F0C" w:rsidP="008F6F0C">
            <w:r w:rsidRPr="008F6F0C">
              <w:t>Ingo Kober, s. r.</w:t>
            </w:r>
          </w:p>
        </w:tc>
      </w:tr>
      <w:tr w:rsidR="008F6F0C" w:rsidRPr="008F6F0C" w14:paraId="574E8843" w14:textId="77777777" w:rsidTr="008F6F0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1EDA9" w14:textId="77777777" w:rsidR="008F6F0C" w:rsidRPr="008F6F0C" w:rsidRDefault="008F6F0C" w:rsidP="008F6F0C">
            <w:proofErr w:type="spellStart"/>
            <w:r w:rsidRPr="008F6F0C">
              <w:t>savezni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ministar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privrede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7651A" w14:textId="77777777" w:rsidR="008F6F0C" w:rsidRPr="008F6F0C" w:rsidRDefault="008F6F0C" w:rsidP="008F6F0C">
            <w:proofErr w:type="spellStart"/>
            <w:r w:rsidRPr="008F6F0C">
              <w:t>predsednik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Evropskog</w:t>
            </w:r>
            <w:proofErr w:type="spellEnd"/>
          </w:p>
        </w:tc>
      </w:tr>
      <w:tr w:rsidR="008F6F0C" w:rsidRPr="008F6F0C" w14:paraId="58441FF3" w14:textId="77777777" w:rsidTr="008F6F0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E48E1" w14:textId="77777777" w:rsidR="008F6F0C" w:rsidRPr="008F6F0C" w:rsidRDefault="008F6F0C" w:rsidP="008F6F0C">
            <w:proofErr w:type="spellStart"/>
            <w:r w:rsidRPr="008F6F0C">
              <w:t>i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unutrašnje</w:t>
            </w:r>
            <w:proofErr w:type="spellEnd"/>
            <w:r w:rsidRPr="008F6F0C">
              <w:t xml:space="preserve"> </w:t>
            </w:r>
            <w:proofErr w:type="spellStart"/>
            <w:r w:rsidRPr="008F6F0C">
              <w:t>trgovine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ED812" w14:textId="77777777" w:rsidR="008F6F0C" w:rsidRPr="008F6F0C" w:rsidRDefault="008F6F0C" w:rsidP="008F6F0C">
            <w:proofErr w:type="spellStart"/>
            <w:r w:rsidRPr="008F6F0C">
              <w:t>zavoda</w:t>
            </w:r>
            <w:proofErr w:type="spellEnd"/>
            <w:r w:rsidRPr="008F6F0C">
              <w:t xml:space="preserve"> za </w:t>
            </w:r>
            <w:proofErr w:type="spellStart"/>
            <w:r w:rsidRPr="008F6F0C">
              <w:t>patente</w:t>
            </w:r>
            <w:proofErr w:type="spellEnd"/>
          </w:p>
        </w:tc>
      </w:tr>
    </w:tbl>
    <w:p w14:paraId="488A9F51" w14:textId="77777777" w:rsidR="008F6F0C" w:rsidRPr="008F6F0C" w:rsidRDefault="008F6F0C" w:rsidP="008F6F0C">
      <w:pPr>
        <w:jc w:val="center"/>
        <w:rPr>
          <w:b/>
          <w:bCs/>
        </w:rPr>
      </w:pPr>
      <w:r w:rsidRPr="008F6F0C">
        <w:rPr>
          <w:b/>
          <w:bCs/>
        </w:rPr>
        <w:t>ČLAN 3</w:t>
      </w:r>
    </w:p>
    <w:p w14:paraId="3B2A5DE7" w14:textId="6B6454E2" w:rsidR="00961C2E" w:rsidRDefault="008F6F0C" w:rsidP="008F6F0C">
      <w:pPr>
        <w:jc w:val="center"/>
      </w:pPr>
      <w:proofErr w:type="spellStart"/>
      <w:r w:rsidRPr="008F6F0C">
        <w:t>Ovaj</w:t>
      </w:r>
      <w:proofErr w:type="spellEnd"/>
      <w:r w:rsidRPr="008F6F0C">
        <w:t xml:space="preserve"> </w:t>
      </w:r>
      <w:proofErr w:type="spellStart"/>
      <w:r w:rsidRPr="008F6F0C">
        <w:t>zakon</w:t>
      </w:r>
      <w:proofErr w:type="spellEnd"/>
      <w:r w:rsidRPr="008F6F0C">
        <w:t xml:space="preserve"> stupa </w:t>
      </w:r>
      <w:proofErr w:type="spellStart"/>
      <w:r w:rsidRPr="008F6F0C">
        <w:t>na</w:t>
      </w:r>
      <w:proofErr w:type="spellEnd"/>
      <w:r w:rsidRPr="008F6F0C">
        <w:t xml:space="preserve"> </w:t>
      </w:r>
      <w:proofErr w:type="spellStart"/>
      <w:r w:rsidRPr="008F6F0C">
        <w:t>snagu</w:t>
      </w:r>
      <w:proofErr w:type="spellEnd"/>
      <w:r w:rsidRPr="008F6F0C">
        <w:t xml:space="preserve"> </w:t>
      </w:r>
      <w:proofErr w:type="spellStart"/>
      <w:r w:rsidRPr="008F6F0C">
        <w:t>osmog</w:t>
      </w:r>
      <w:proofErr w:type="spellEnd"/>
      <w:r w:rsidRPr="008F6F0C">
        <w:t xml:space="preserve"> dana od dana </w:t>
      </w:r>
      <w:proofErr w:type="spellStart"/>
      <w:r w:rsidRPr="008F6F0C">
        <w:t>objavljivanja</w:t>
      </w:r>
      <w:proofErr w:type="spellEnd"/>
      <w:r w:rsidRPr="008F6F0C">
        <w:t xml:space="preserve"> u "</w:t>
      </w:r>
      <w:proofErr w:type="spellStart"/>
      <w:r w:rsidRPr="008F6F0C">
        <w:t>Službenom</w:t>
      </w:r>
      <w:proofErr w:type="spellEnd"/>
      <w:r w:rsidRPr="008F6F0C">
        <w:t xml:space="preserve"> </w:t>
      </w:r>
      <w:proofErr w:type="spellStart"/>
      <w:r w:rsidRPr="008F6F0C">
        <w:t>listu</w:t>
      </w:r>
      <w:proofErr w:type="spellEnd"/>
      <w:r w:rsidRPr="008F6F0C">
        <w:t xml:space="preserve"> SCG - </w:t>
      </w:r>
      <w:proofErr w:type="spellStart"/>
      <w:r w:rsidRPr="008F6F0C">
        <w:t>Međunarodni</w:t>
      </w:r>
      <w:proofErr w:type="spellEnd"/>
      <w:r w:rsidRPr="008F6F0C">
        <w:t xml:space="preserve"> </w:t>
      </w:r>
      <w:proofErr w:type="spellStart"/>
      <w:r w:rsidRPr="008F6F0C">
        <w:t>ugovori</w:t>
      </w:r>
      <w:proofErr w:type="spellEnd"/>
      <w:r w:rsidRPr="008F6F0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5B4"/>
    <w:multiLevelType w:val="multilevel"/>
    <w:tmpl w:val="146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05B1D"/>
    <w:multiLevelType w:val="multilevel"/>
    <w:tmpl w:val="50C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A625A"/>
    <w:multiLevelType w:val="multilevel"/>
    <w:tmpl w:val="E10A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D6F4A"/>
    <w:multiLevelType w:val="multilevel"/>
    <w:tmpl w:val="6E6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B694E"/>
    <w:multiLevelType w:val="multilevel"/>
    <w:tmpl w:val="478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459316">
    <w:abstractNumId w:val="0"/>
  </w:num>
  <w:num w:numId="2" w16cid:durableId="957226689">
    <w:abstractNumId w:val="1"/>
  </w:num>
  <w:num w:numId="3" w16cid:durableId="756293426">
    <w:abstractNumId w:val="3"/>
  </w:num>
  <w:num w:numId="4" w16cid:durableId="311717039">
    <w:abstractNumId w:val="4"/>
  </w:num>
  <w:num w:numId="5" w16cid:durableId="10677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0C"/>
    <w:rsid w:val="0060202F"/>
    <w:rsid w:val="008E689D"/>
    <w:rsid w:val="008F6F0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C59E"/>
  <w15:chartTrackingRefBased/>
  <w15:docId w15:val="{A0808D8E-6F8B-4951-8F53-1B818B2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F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F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44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64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4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348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65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31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089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00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50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83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1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2024-06-04T00:41:00Z</dcterms:created>
  <dcterms:modified xsi:type="dcterms:W3CDTF">2024-06-04T01:09:00Z</dcterms:modified>
</cp:coreProperties>
</file>